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ec6b" w14:textId="aa7e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28 сәуірдегі № 99 бұйрығы. Қазақстан Республикасының Әділет министрлігінде 2020 жылғы 29 сәуірде № 20512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Орман кодексінің 13-бабы 1-тармағының </w:t>
      </w:r>
      <w:r>
        <w:rPr>
          <w:rFonts w:ascii="Times New Roman"/>
          <w:b w:val="false"/>
          <w:i w:val="false"/>
          <w:color w:val="000000"/>
          <w:sz w:val="28"/>
        </w:rPr>
        <w:t>18-52) тармақшасына</w:t>
      </w:r>
      <w:r>
        <w:rPr>
          <w:rFonts w:ascii="Times New Roman"/>
          <w:b w:val="false"/>
          <w:i w:val="false"/>
          <w:color w:val="000000"/>
          <w:sz w:val="28"/>
        </w:rPr>
        <w:t xml:space="preserve"> және 54-бабының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28 сәуірдегі</w:t>
            </w:r>
            <w:r>
              <w:br/>
            </w:r>
            <w:r>
              <w:rPr>
                <w:rFonts w:ascii="Times New Roman"/>
                <w:b w:val="false"/>
                <w:i w:val="false"/>
                <w:color w:val="000000"/>
                <w:sz w:val="20"/>
              </w:rPr>
              <w:t>№ 99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қағидалары (бұдан әрі - Қағидалар) Қазақстан Республикасының 2003 жылғы 8 шілдедегі Орман кодексінің (бұдан әрі - Орман кодексі) 13-бабы 1-тармағының </w:t>
      </w:r>
      <w:r>
        <w:rPr>
          <w:rFonts w:ascii="Times New Roman"/>
          <w:b w:val="false"/>
          <w:i w:val="false"/>
          <w:color w:val="000000"/>
          <w:sz w:val="28"/>
        </w:rPr>
        <w:t>18-52) тармақшасына</w:t>
      </w:r>
      <w:r>
        <w:rPr>
          <w:rFonts w:ascii="Times New Roman"/>
          <w:b w:val="false"/>
          <w:i w:val="false"/>
          <w:color w:val="000000"/>
          <w:sz w:val="28"/>
        </w:rPr>
        <w:t xml:space="preserve">, </w:t>
      </w:r>
      <w:r>
        <w:rPr>
          <w:rFonts w:ascii="Times New Roman"/>
          <w:b w:val="false"/>
          <w:i w:val="false"/>
          <w:color w:val="000000"/>
          <w:sz w:val="28"/>
        </w:rPr>
        <w:t>54-бабының</w:t>
      </w:r>
      <w:r>
        <w:rPr>
          <w:rFonts w:ascii="Times New Roman"/>
          <w:b w:val="false"/>
          <w:i w:val="false"/>
          <w:color w:val="000000"/>
          <w:sz w:val="28"/>
        </w:rPr>
        <w:t xml:space="preserve"> 1-1-тармағына сәйкес әзірленді және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тәртібін айқындайды.</w:t>
      </w:r>
    </w:p>
    <w:bookmarkEnd w:id="10"/>
    <w:bookmarkStart w:name="z13" w:id="11"/>
    <w:p>
      <w:pPr>
        <w:spacing w:after="0"/>
        <w:ind w:left="0"/>
        <w:jc w:val="both"/>
      </w:pPr>
      <w:r>
        <w:rPr>
          <w:rFonts w:ascii="Times New Roman"/>
          <w:b w:val="false"/>
          <w:i w:val="false"/>
          <w:color w:val="000000"/>
          <w:sz w:val="28"/>
        </w:rPr>
        <w:t>
      2. Мемлекеттік орман қоры жерінде уранды жерасты ұңғымасында шайып сілтісіздендіру әдісімен өндіру оны басқа санаттардағы жерге ауыстырмай, осы қағидаларымен айқындаған тәртіппен, бүлінген жер учаскелерін кейіннен рекультивациялай отырып және оларды орман иеленушіге бере отырып жүзеге асырылады.</w:t>
      </w:r>
    </w:p>
    <w:bookmarkEnd w:id="11"/>
    <w:bookmarkStart w:name="z14"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бүлінген жер учаскелері - адамның өндірістік қызметі нәтижесінде бастапқы ландшафтын және өзге де құндылығын жоғалтқан немесе топырақ жамылғысының, гидрологиялық режимінің және жер рельефінің бүлінуіне байланысты қоршаған ортаға теріс әсер ету көзі болып табылатын жер;</w:t>
      </w:r>
    </w:p>
    <w:bookmarkEnd w:id="13"/>
    <w:bookmarkStart w:name="z16" w:id="14"/>
    <w:p>
      <w:pPr>
        <w:spacing w:after="0"/>
        <w:ind w:left="0"/>
        <w:jc w:val="both"/>
      </w:pPr>
      <w:r>
        <w:rPr>
          <w:rFonts w:ascii="Times New Roman"/>
          <w:b w:val="false"/>
          <w:i w:val="false"/>
          <w:color w:val="000000"/>
          <w:sz w:val="28"/>
        </w:rPr>
        <w:t>
      2) бүлінген жерлерді қалпына келтіру жобасы - сызбаларды, есептерді және сипаттауды, географиялық бейнелер мен негіздемелерді қамтитын техникалық, экономикалық, жоспарлы құжаттардың жиынтығы;</w:t>
      </w:r>
    </w:p>
    <w:bookmarkEnd w:id="14"/>
    <w:bookmarkStart w:name="z17" w:id="15"/>
    <w:p>
      <w:pPr>
        <w:spacing w:after="0"/>
        <w:ind w:left="0"/>
        <w:jc w:val="both"/>
      </w:pPr>
      <w:r>
        <w:rPr>
          <w:rFonts w:ascii="Times New Roman"/>
          <w:b w:val="false"/>
          <w:i w:val="false"/>
          <w:color w:val="000000"/>
          <w:sz w:val="28"/>
        </w:rPr>
        <w:t>
      3) бүлінген жер учаскелерін қалпына келтіру - белгілі бір мақсатта пайдалану үшін бүлінген жерді, оның ішінде бүлінген жердің кері әсері нәтижесінде өз құндылығын толық немесе ішінара жоғалтқан іргелес жатқан жер учаскелерін қалпына келтіруге, сондай-ақ қоршаған ортаны жақсартуға бағытталған жұмыстар кешені;</w:t>
      </w:r>
    </w:p>
    <w:bookmarkEnd w:id="15"/>
    <w:bookmarkStart w:name="z18" w:id="16"/>
    <w:p>
      <w:pPr>
        <w:spacing w:after="0"/>
        <w:ind w:left="0"/>
        <w:jc w:val="both"/>
      </w:pPr>
      <w:r>
        <w:rPr>
          <w:rFonts w:ascii="Times New Roman"/>
          <w:b w:val="false"/>
          <w:i w:val="false"/>
          <w:color w:val="000000"/>
          <w:sz w:val="28"/>
        </w:rPr>
        <w:t>
      4) мемлекеттік орман қорының жерлерi - табиғи түрде ағаш өскен, бюджет қаражаты есебінен қолдан ағаш өсiрiлген және ағаш өспеген (орманды және ағаш өспеген алқаптар), орман шаруашылығын жүргiзетiн мемлекеттік ұйымдарға тұрақты жер пайдалануға берілген жерлер;</w:t>
      </w:r>
    </w:p>
    <w:bookmarkEnd w:id="16"/>
    <w:bookmarkStart w:name="z19" w:id="17"/>
    <w:p>
      <w:pPr>
        <w:spacing w:after="0"/>
        <w:ind w:left="0"/>
        <w:jc w:val="both"/>
      </w:pPr>
      <w:r>
        <w:rPr>
          <w:rFonts w:ascii="Times New Roman"/>
          <w:b w:val="false"/>
          <w:i w:val="false"/>
          <w:color w:val="000000"/>
          <w:sz w:val="28"/>
        </w:rPr>
        <w:t>
      5) орман иеленушiлер - мемлекеттiк орман қоры учаскелерi тұрақты жер пайдалану құқығымен берiлген мемлекеттiк ұйымдар, сондай-ақ Орман кодекске сәйкес жекеше орман қоры учаскесi меншiгiнде болатын жеке және мемлекеттiк емес заңды тұлғалар.</w:t>
      </w:r>
    </w:p>
    <w:bookmarkEnd w:id="17"/>
    <w:bookmarkStart w:name="z20" w:id="18"/>
    <w:p>
      <w:pPr>
        <w:spacing w:after="0"/>
        <w:ind w:left="0"/>
        <w:jc w:val="left"/>
      </w:pPr>
      <w:r>
        <w:rPr>
          <w:rFonts w:ascii="Times New Roman"/>
          <w:b/>
          <w:i w:val="false"/>
          <w:color w:val="000000"/>
        </w:rPr>
        <w:t xml:space="preserve"> 2-тарау.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тәртібі</w:t>
      </w:r>
    </w:p>
    <w:bookmarkEnd w:id="18"/>
    <w:bookmarkStart w:name="z21" w:id="19"/>
    <w:p>
      <w:pPr>
        <w:spacing w:after="0"/>
        <w:ind w:left="0"/>
        <w:jc w:val="both"/>
      </w:pPr>
      <w:r>
        <w:rPr>
          <w:rFonts w:ascii="Times New Roman"/>
          <w:b w:val="false"/>
          <w:i w:val="false"/>
          <w:color w:val="000000"/>
          <w:sz w:val="28"/>
        </w:rPr>
        <w:t xml:space="preserve">
      4. Уранды жерасты ұңғымасында шайып сілтісіздендіру әдісімен өндіру кезінде мемлекеттік орман қоры жерінде бүлінген жер учаскелерін рекультивациялау "Бүлінген жерлерді қалпына келтіру жобаларын әзірлеу жөніндегі нұсқаулықты бекіту туралы" Қазақстан Республикасы Ауыл шаруашылығы министрінің 2023 жылғы 2 тамыздағы № 289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33250 болып тіркелген) сәйкес әзірленетін бүлінген жерлерді қалпына келтіру жобалар негізінде жер қойнауын пайдаланушылармен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5. Жер қойнауын пайдаланушылар мемлекеттік орман қоры учаскелерін уранды жерасты ұңғымасында шайып сілтісіздендіру әдісімен өндіру үшін пайдаланған кезде жер қойнауын игерудің алғашқы үш жылы бойы пайдаланылатын учаскенің екі есе мөлшерінде орман екпелерін өтемдік отырғызуды және орман айналған алаңға ауыстырылғанға дейін оларды күтіп-ұстауды жүргізеді.</w:t>
      </w:r>
    </w:p>
    <w:bookmarkEnd w:id="20"/>
    <w:bookmarkStart w:name="z23" w:id="21"/>
    <w:p>
      <w:pPr>
        <w:spacing w:after="0"/>
        <w:ind w:left="0"/>
        <w:jc w:val="both"/>
      </w:pPr>
      <w:r>
        <w:rPr>
          <w:rFonts w:ascii="Times New Roman"/>
          <w:b w:val="false"/>
          <w:i w:val="false"/>
          <w:color w:val="000000"/>
          <w:sz w:val="28"/>
        </w:rPr>
        <w:t>
      6. Орман екпелерін отырғызу үшін орман екпелерінің сенімділігін қамтамасыз етуге, оларды агротехникалық күтіп-баптау қажеттілігін азайтуға және орман екпелерін орман көмкерген жерлерге ауыстыруды тездетуге мүмкіндік беретін стандартты сеппелер мен көшеттер пайдаланылады.</w:t>
      </w:r>
    </w:p>
    <w:bookmarkEnd w:id="21"/>
    <w:bookmarkStart w:name="z24" w:id="22"/>
    <w:p>
      <w:pPr>
        <w:spacing w:after="0"/>
        <w:ind w:left="0"/>
        <w:jc w:val="both"/>
      </w:pPr>
      <w:r>
        <w:rPr>
          <w:rFonts w:ascii="Times New Roman"/>
          <w:b w:val="false"/>
          <w:i w:val="false"/>
          <w:color w:val="000000"/>
          <w:sz w:val="28"/>
        </w:rPr>
        <w:t xml:space="preserve">
      7. Бүлінген жер учаскелерін рекультивациялау кезінде орман ағаштарын құру және орман екпелерін өтемдік отырғызу мемлекеттік орман қоры учаскелерінде орман иеленуші әзірлеп, оның бірінші басшысы бекіткен жұмыс жобалар және осы салада маманданған жобалау-іздестіру ұйымдары әзірлеген жұмыс жобалар бойынша Қазақстан Республикасы Ауыл шаруашылығы министрінің 2014 жылғы 22 желтоқсандағы № 18-02/681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Ормандарды молықтыру мен орман өсіру және олардың сапасына бақылау жасау қағидаларына (Нормативтік құқықтық актілерді мемлекеттік тіркеу тізілімінде № 10119 болып тіркелген) сәйкес жер қойнауын пайдаланушылармен жүзеге асырылады.</w:t>
      </w:r>
    </w:p>
    <w:bookmarkEnd w:id="22"/>
    <w:bookmarkStart w:name="z25" w:id="23"/>
    <w:p>
      <w:pPr>
        <w:spacing w:after="0"/>
        <w:ind w:left="0"/>
        <w:jc w:val="both"/>
      </w:pPr>
      <w:r>
        <w:rPr>
          <w:rFonts w:ascii="Times New Roman"/>
          <w:b w:val="false"/>
          <w:i w:val="false"/>
          <w:color w:val="000000"/>
          <w:sz w:val="28"/>
        </w:rPr>
        <w:t xml:space="preserve">
      8.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учаскелерді қарап-тексерген соң және бүлінген жерлерді қалпына келтіру жобасында көзделген жұмыстарды орындаудың толықтығы мен сапасын бағалағаннан кейін және Қазақстан Республикасы Энергетика министрінің 2018 жылғы 22 мамырдағы № 200 бұйрығымен бекітілген Көмірсутектерді барлау мен өндіру және уран өндіруді жүргізу кезіндегі консервациялау және жою қағидаларына (Нормативтік құқықтық актілерді мемлекеттік тіркеу тізілімінде № 17094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қойнауын пайдалану салдарын жою актісіне қол қойғаннан кейін аяқталған болып есептеледі.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