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a8005" w14:textId="80a80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Проактивті қызмет көрсету қағидасын бекіту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2020 жылғы 24 сәуірдегі № 155/НҚ бұйрығы. Қазақстан Республикасының Әділет министрлігінде 2020 жылғы 27 сәуірде № 20495 болып тіркелді.</w:t>
      </w:r>
    </w:p>
    <w:p>
      <w:pPr>
        <w:spacing w:after="0"/>
        <w:ind w:left="0"/>
        <w:jc w:val="left"/>
      </w:pP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9-бабының </w:t>
      </w:r>
      <w:r>
        <w:rPr>
          <w:rFonts w:ascii="Times New Roman"/>
          <w:b w:val="false"/>
          <w:i w:val="false"/>
          <w:color w:val="000000"/>
          <w:sz w:val="28"/>
        </w:rPr>
        <w:t>13-1-тармағына</w:t>
      </w: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Цифрлық даму, инновациялар және аэроғарыш өнеркәсібі министрінің 30.09.2022 </w:t>
      </w:r>
      <w:r>
        <w:rPr>
          <w:rFonts w:ascii="Times New Roman"/>
          <w:b w:val="false"/>
          <w:i w:val="false"/>
          <w:color w:val="000000"/>
          <w:sz w:val="28"/>
        </w:rPr>
        <w:t>№ 364/НҚ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xml:space="preserve">
      1. Қоса беріліп отырған Проактивті қызмет көрсету </w:t>
      </w:r>
      <w:r>
        <w:rPr>
          <w:rFonts w:ascii="Times New Roman"/>
          <w:b w:val="false"/>
          <w:i w:val="false"/>
          <w:color w:val="000000"/>
          <w:sz w:val="28"/>
        </w:rPr>
        <w:t>қағидасы</w:t>
      </w:r>
      <w:r>
        <w:rPr>
          <w:rFonts w:ascii="Times New Roman"/>
          <w:b w:val="false"/>
          <w:i w:val="false"/>
          <w:color w:val="000000"/>
          <w:sz w:val="28"/>
        </w:rPr>
        <w:t xml:space="preserve"> бекітілсін.</w:t>
      </w:r>
    </w:p>
    <w:bookmarkEnd w:id="0"/>
    <w:bookmarkStart w:name="z3" w:id="1"/>
    <w:p>
      <w:pPr>
        <w:spacing w:after="0"/>
        <w:ind w:left="0"/>
        <w:jc w:val="both"/>
      </w:pPr>
      <w:r>
        <w:rPr>
          <w:rFonts w:ascii="Times New Roman"/>
          <w:b w:val="false"/>
          <w:i w:val="false"/>
          <w:color w:val="000000"/>
          <w:sz w:val="28"/>
        </w:rPr>
        <w:t>
      2. Қазақстан Республикасының Цифрлық даму, инновациялар және аэроғарыш министрлігінің Мемлекеттік көрсетілетін қызметтер комитеті:</w:t>
      </w:r>
    </w:p>
    <w:bookmarkEnd w:id="1"/>
    <w:bookmarkStart w:name="z4" w:id="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
    <w:bookmarkStart w:name="z5" w:id="3"/>
    <w:p>
      <w:pPr>
        <w:spacing w:after="0"/>
        <w:ind w:left="0"/>
        <w:jc w:val="both"/>
      </w:pPr>
      <w:r>
        <w:rPr>
          <w:rFonts w:ascii="Times New Roman"/>
          <w:b w:val="false"/>
          <w:i w:val="false"/>
          <w:color w:val="000000"/>
          <w:sz w:val="28"/>
        </w:rPr>
        <w:t>
      2) осы бұйрықты Қазақстан Республикасы Цифрлық даму, инновациялар және аэроғарыш өнеркәсібі министрлігінің интернет-ресурсында орналастыруды;</w:t>
      </w:r>
    </w:p>
    <w:bookmarkEnd w:id="3"/>
    <w:bookmarkStart w:name="z6" w:id="4"/>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Қазақстан Республикасы Цифрлық даму, инновациялар және аэроғарыш өнеркәсібі министрлігінің Заң департаментіне осы тармақтың 1) және 2) тармақшаларында көзделген іс-шаралардың орындалуы туралы мәліметтер беруді қамтамасыз етсін.</w:t>
      </w:r>
    </w:p>
    <w:bookmarkEnd w:id="4"/>
    <w:bookmarkStart w:name="z7"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5"/>
    <w:bookmarkStart w:name="z8" w:id="6"/>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өткеннен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Цифрлық даму, инновациялар және</w:t>
            </w:r>
          </w:p>
          <w:p>
            <w:pPr>
              <w:spacing w:after="20"/>
              <w:ind w:left="20"/>
              <w:jc w:val="both"/>
            </w:pPr>
            <w:r>
              <w:rPr>
                <w:rFonts w:ascii="Times New Roman"/>
                <w:b w:val="false"/>
                <w:i/>
                <w:color w:val="000000"/>
                <w:sz w:val="20"/>
              </w:rPr>
              <w:t>аэроғарыш өнеркәсібі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Жумагалиев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w:t>
            </w:r>
            <w:r>
              <w:br/>
            </w:r>
            <w:r>
              <w:rPr>
                <w:rFonts w:ascii="Times New Roman"/>
                <w:b w:val="false"/>
                <w:i w:val="false"/>
                <w:color w:val="000000"/>
                <w:sz w:val="20"/>
              </w:rPr>
              <w:t>өнеркәсібі министрінің</w:t>
            </w:r>
            <w:r>
              <w:br/>
            </w:r>
            <w:r>
              <w:rPr>
                <w:rFonts w:ascii="Times New Roman"/>
                <w:b w:val="false"/>
                <w:i w:val="false"/>
                <w:color w:val="000000"/>
                <w:sz w:val="20"/>
              </w:rPr>
              <w:t>2020 жылғы 24 сәуірдегі</w:t>
            </w:r>
            <w:r>
              <w:br/>
            </w:r>
            <w:r>
              <w:rPr>
                <w:rFonts w:ascii="Times New Roman"/>
                <w:b w:val="false"/>
                <w:i w:val="false"/>
                <w:color w:val="000000"/>
                <w:sz w:val="20"/>
              </w:rPr>
              <w:t>№ 155/НҚ бұйрығымен</w:t>
            </w:r>
            <w:r>
              <w:br/>
            </w:r>
            <w:r>
              <w:rPr>
                <w:rFonts w:ascii="Times New Roman"/>
                <w:b w:val="false"/>
                <w:i w:val="false"/>
                <w:color w:val="000000"/>
                <w:sz w:val="20"/>
              </w:rPr>
              <w:t>бекітілген</w:t>
            </w:r>
          </w:p>
        </w:tc>
      </w:tr>
    </w:tbl>
    <w:bookmarkStart w:name="z10" w:id="7"/>
    <w:p>
      <w:pPr>
        <w:spacing w:after="0"/>
        <w:ind w:left="0"/>
        <w:jc w:val="left"/>
      </w:pPr>
      <w:r>
        <w:rPr>
          <w:rFonts w:ascii="Times New Roman"/>
          <w:b/>
          <w:i w:val="false"/>
          <w:color w:val="000000"/>
        </w:rPr>
        <w:t xml:space="preserve"> Проактивті қызмет көрсету қағидасы</w:t>
      </w:r>
    </w:p>
    <w:bookmarkEnd w:id="7"/>
    <w:bookmarkStart w:name="z11" w:id="8"/>
    <w:p>
      <w:pPr>
        <w:spacing w:after="0"/>
        <w:ind w:left="0"/>
        <w:jc w:val="left"/>
      </w:pPr>
      <w:r>
        <w:rPr>
          <w:rFonts w:ascii="Times New Roman"/>
          <w:b/>
          <w:i w:val="false"/>
          <w:color w:val="000000"/>
        </w:rPr>
        <w:t xml:space="preserve"> 1-тарау. Жалпы ережелер</w:t>
      </w:r>
    </w:p>
    <w:bookmarkEnd w:id="8"/>
    <w:p>
      <w:pPr>
        <w:spacing w:after="0"/>
        <w:ind w:left="0"/>
        <w:jc w:val="left"/>
      </w:pPr>
    </w:p>
    <w:p>
      <w:pPr>
        <w:spacing w:after="0"/>
        <w:ind w:left="0"/>
        <w:jc w:val="both"/>
      </w:pPr>
      <w:r>
        <w:rPr>
          <w:rFonts w:ascii="Times New Roman"/>
          <w:b w:val="false"/>
          <w:i w:val="false"/>
          <w:color w:val="000000"/>
          <w:sz w:val="28"/>
        </w:rPr>
        <w:t xml:space="preserve">
      1. Осы проактивті қызмет көрсету қағидалары (бұдан әрі – Қағидалар) "Мемлекеттік көрсетілетін қызметтер туралы" Қазақстан Республикасы Заңының 9-бабының </w:t>
      </w:r>
      <w:r>
        <w:rPr>
          <w:rFonts w:ascii="Times New Roman"/>
          <w:b w:val="false"/>
          <w:i w:val="false"/>
          <w:color w:val="000000"/>
          <w:sz w:val="28"/>
        </w:rPr>
        <w:t>13-1-тармағына</w:t>
      </w:r>
      <w:r>
        <w:rPr>
          <w:rFonts w:ascii="Times New Roman"/>
          <w:b w:val="false"/>
          <w:i w:val="false"/>
          <w:color w:val="000000"/>
          <w:sz w:val="28"/>
        </w:rPr>
        <w:t xml:space="preserve"> сәйкес әзірленді және проактивті қызметтер көрсету тәртібін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Цифрлық даму, инновациялар және аэроғарыш өнеркәсібі министрінің 30.09.2022 </w:t>
      </w:r>
      <w:r>
        <w:rPr>
          <w:rFonts w:ascii="Times New Roman"/>
          <w:b w:val="false"/>
          <w:i w:val="false"/>
          <w:color w:val="000000"/>
          <w:sz w:val="28"/>
        </w:rPr>
        <w:t>№ 364/НҚ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Осы Қағидаларда мынадай негізгі ұғымдар мен қысқартулар пайдаланылады:</w:t>
      </w:r>
    </w:p>
    <w:p>
      <w:pPr>
        <w:spacing w:after="0"/>
        <w:ind w:left="0"/>
        <w:jc w:val="both"/>
      </w:pPr>
      <w:r>
        <w:rPr>
          <w:rFonts w:ascii="Times New Roman"/>
          <w:b w:val="false"/>
          <w:i w:val="false"/>
          <w:color w:val="000000"/>
          <w:sz w:val="28"/>
        </w:rPr>
        <w:t>
      1) проактивті қызмет – көрсетілетін қызметті берушінің бастамасы бойынша көрсетілетін қызметті алушының өтінішінсіз көрсетілетін мемлекеттік қызмет;</w:t>
      </w:r>
    </w:p>
    <w:p>
      <w:pPr>
        <w:spacing w:after="0"/>
        <w:ind w:left="0"/>
        <w:jc w:val="both"/>
      </w:pPr>
      <w:r>
        <w:rPr>
          <w:rFonts w:ascii="Times New Roman"/>
          <w:b w:val="false"/>
          <w:i w:val="false"/>
          <w:color w:val="000000"/>
          <w:sz w:val="28"/>
        </w:rPr>
        <w:t>
      2) ұялы байланыстың абоненттік құрылғысы – абонент берген ақпаратты беру немесе қабылдау үшін электр байланысы сигналдарын қалыптастыратын және ұялы байланыс операторының желісіне қосылатын, қызмет көрсетілетін аумақ шеңберінде географиялық жағынан айқындалатын тұрақты орналасқан жері жоқ, ұялы байланыс желілерінде жұмыс істейтін жеке пайдаланылатын байланыс құралы;</w:t>
      </w:r>
    </w:p>
    <w:p>
      <w:pPr>
        <w:spacing w:after="0"/>
        <w:ind w:left="0"/>
        <w:jc w:val="both"/>
      </w:pPr>
      <w:r>
        <w:rPr>
          <w:rFonts w:ascii="Times New Roman"/>
          <w:b w:val="false"/>
          <w:i w:val="false"/>
          <w:color w:val="000000"/>
          <w:sz w:val="28"/>
        </w:rPr>
        <w:t>
      3) көрсетілетін қызметті алушы – орталық мемлекеттік органдарды, Қазақстан Республикасының шетелдегі мекемелерін, облыстардың, республикалық маңызы бар қалалардың, астананың, аудандардың, облыстық маңызы бар қалалардың жергілікті атқарушы органдарын, қаладағы аудандардың, аудандық маңызы бар қалалардың, кенттердің, ауылдардың, ауылдық округтердің әкімдерін қоспағанда, жеке және заңды тұлғалар;</w:t>
      </w:r>
    </w:p>
    <w:p>
      <w:pPr>
        <w:spacing w:after="0"/>
        <w:ind w:left="0"/>
        <w:jc w:val="both"/>
      </w:pPr>
      <w:r>
        <w:rPr>
          <w:rFonts w:ascii="Times New Roman"/>
          <w:b w:val="false"/>
          <w:i w:val="false"/>
          <w:color w:val="000000"/>
          <w:sz w:val="28"/>
        </w:rPr>
        <w:t>
      4) көрсетілетін қызметті беруші – Қазақстан Республикасының заңнамасына сәйкес мемлекеттік қызметтер көрсететін орталық мемлекеттік органдар, Қазақстан Республикасының шетелдегі мекемелері,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сондай-ақ жеке және заңды тұлғалар.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Цифрлық даму, инновациялар және аэроғарыш өнеркәсібі министрінің 30.09.2022 </w:t>
      </w:r>
      <w:r>
        <w:rPr>
          <w:rFonts w:ascii="Times New Roman"/>
          <w:b w:val="false"/>
          <w:i w:val="false"/>
          <w:color w:val="000000"/>
          <w:sz w:val="28"/>
        </w:rPr>
        <w:t>№ 364/НҚ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9"/>
    <w:p>
      <w:pPr>
        <w:spacing w:after="0"/>
        <w:ind w:left="0"/>
        <w:jc w:val="left"/>
      </w:pPr>
      <w:r>
        <w:rPr>
          <w:rFonts w:ascii="Times New Roman"/>
          <w:b/>
          <w:i w:val="false"/>
          <w:color w:val="000000"/>
        </w:rPr>
        <w:t xml:space="preserve"> 2-тарау. Проактивті қызмет көрсету тәртібі</w:t>
      </w:r>
    </w:p>
    <w:bookmarkEnd w:id="9"/>
    <w:p>
      <w:pPr>
        <w:spacing w:after="0"/>
        <w:ind w:left="0"/>
        <w:jc w:val="left"/>
      </w:pPr>
    </w:p>
    <w:p>
      <w:pPr>
        <w:spacing w:after="0"/>
        <w:ind w:left="0"/>
        <w:jc w:val="both"/>
      </w:pPr>
      <w:r>
        <w:rPr>
          <w:rFonts w:ascii="Times New Roman"/>
          <w:b w:val="false"/>
          <w:i w:val="false"/>
          <w:color w:val="000000"/>
          <w:sz w:val="28"/>
        </w:rPr>
        <w:t>
      3. Проактивті қызметтер көрсету көрсетілетін қызметті алушының ұялы байланысының абоненттік құрылғысының телефон нөмірін "электрондық үкімет" веб-порталында тіркеу кезінде және көрсетілетін қызметті алушының дербес деректерге қол жеткізуді бақылаудың мемлекеттік сервисі арқылы алынған дербес деректерді жинауға және өңдеуге келісімі болған кезде мемлекеттік органдардың ақпараттық жүйелері арқылы жүзеге асырылады және мыналарды:</w:t>
      </w:r>
    </w:p>
    <w:p>
      <w:pPr>
        <w:spacing w:after="0"/>
        <w:ind w:left="0"/>
        <w:jc w:val="both"/>
      </w:pPr>
      <w:r>
        <w:rPr>
          <w:rFonts w:ascii="Times New Roman"/>
          <w:b w:val="false"/>
          <w:i w:val="false"/>
          <w:color w:val="000000"/>
          <w:sz w:val="28"/>
        </w:rPr>
        <w:t>
      көрсетілетін қызметті алушыға мемлекеттік қызмет көрсетуге сұрау салуы бар автоматты хабарламалар жөнелтуді;</w:t>
      </w:r>
    </w:p>
    <w:p>
      <w:pPr>
        <w:spacing w:after="0"/>
        <w:ind w:left="0"/>
        <w:jc w:val="both"/>
      </w:pPr>
      <w:r>
        <w:rPr>
          <w:rFonts w:ascii="Times New Roman"/>
          <w:b w:val="false"/>
          <w:i w:val="false"/>
          <w:color w:val="000000"/>
          <w:sz w:val="28"/>
        </w:rPr>
        <w:t>
      проактивті қызмет көрсету немесе мемлекеттік көрсетілетін қызметтер саласындағы заңнамада көзделген жағдайларда проактивті қызмет көрсетуден бас тартуды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Цифрлық даму, инновациялар және аэроғарыш өнеркәсібі министрінің 30.09.2022 </w:t>
      </w:r>
      <w:r>
        <w:rPr>
          <w:rFonts w:ascii="Times New Roman"/>
          <w:b w:val="false"/>
          <w:i w:val="false"/>
          <w:color w:val="000000"/>
          <w:sz w:val="28"/>
        </w:rPr>
        <w:t>№ 364/НҚ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10"/>
    <w:p>
      <w:pPr>
        <w:spacing w:after="0"/>
        <w:ind w:left="0"/>
        <w:jc w:val="both"/>
      </w:pPr>
      <w:r>
        <w:rPr>
          <w:rFonts w:ascii="Times New Roman"/>
          <w:b w:val="false"/>
          <w:i w:val="false"/>
          <w:color w:val="000000"/>
          <w:sz w:val="28"/>
        </w:rPr>
        <w:t>
      4. Көрсетілетін қызметті алушыдан жауапты күту мерзімі сұрау салуды алған сәттен бастап жиырма төрт сағатты құрайды. Күту мерзімі өткеннен кейін сұрау салу жойылады және көрсетілетін қызметті алушыға қысқа мәтіндік хабарлама арқылы мемлекеттік қызмет көрсету тәртібін айқындайтын заңға тәуелді нормативтік құқықтық актіге сәйкес хабарлама жіберіледі.</w:t>
      </w:r>
    </w:p>
    <w:bookmarkEnd w:id="10"/>
    <w:bookmarkStart w:name="z21" w:id="11"/>
    <w:p>
      <w:pPr>
        <w:spacing w:after="0"/>
        <w:ind w:left="0"/>
        <w:jc w:val="both"/>
      </w:pPr>
      <w:r>
        <w:rPr>
          <w:rFonts w:ascii="Times New Roman"/>
          <w:b w:val="false"/>
          <w:i w:val="false"/>
          <w:color w:val="000000"/>
          <w:sz w:val="28"/>
        </w:rPr>
        <w:t>
      5. Мемлекеттік қызметті көрсету тәртібі мен проактивті қызмет көрсету мерзімі айқындайтын заңға тәуелді нормативтік құқықтық актіге сәйкес айқындалған мемлекеттік қызметті көрсету нәтижесі көрсетілетін қызмет нәтижесі болып табылады.</w:t>
      </w:r>
    </w:p>
    <w:bookmarkEnd w:id="11"/>
    <w:bookmarkStart w:name="z22" w:id="12"/>
    <w:p>
      <w:pPr>
        <w:spacing w:after="0"/>
        <w:ind w:left="0"/>
        <w:jc w:val="both"/>
      </w:pPr>
      <w:r>
        <w:rPr>
          <w:rFonts w:ascii="Times New Roman"/>
          <w:b w:val="false"/>
          <w:i w:val="false"/>
          <w:color w:val="000000"/>
          <w:sz w:val="28"/>
        </w:rPr>
        <w:t>
      6. Проактивті қызмет көрсетілетін ақпараттық жүйенің иесі болып табылатын мемлекеттік орган көрсетілетін қызметті алушы ақпараттың толықтығы, дұрыстығы, өзектілігі үшін жауапты болады және деректерді қолданбалы бағдарламалық қамтамасыз ету деңгейінде рұқсатсыз қол жеткізуден қорғауды, көрсетілетін қызметті алушыдан алынған мәліметтердің уақтылы берілуін және өзгермеуін қамтамасыз етеді.</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