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bf53" w14:textId="558b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13 сәуірдегі № 197 бұйрығы. Қазақстан Республикасының Әділет министрлігінде 2020 жылғы 16 сәуірде № 20414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13 сәуірдегі</w:t>
            </w:r>
            <w:r>
              <w:br/>
            </w:r>
            <w:r>
              <w:rPr>
                <w:rFonts w:ascii="Times New Roman"/>
                <w:b w:val="false"/>
                <w:i w:val="false"/>
                <w:color w:val="000000"/>
                <w:sz w:val="20"/>
              </w:rPr>
              <w:t>№ 197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тәртібін айқындайды.</w:t>
      </w:r>
    </w:p>
    <w:bookmarkEnd w:id="9"/>
    <w:bookmarkStart w:name="z12" w:id="10"/>
    <w:p>
      <w:pPr>
        <w:spacing w:after="0"/>
        <w:ind w:left="0"/>
        <w:jc w:val="both"/>
      </w:pPr>
      <w:r>
        <w:rPr>
          <w:rFonts w:ascii="Times New Roman"/>
          <w:b w:val="false"/>
          <w:i w:val="false"/>
          <w:color w:val="000000"/>
          <w:sz w:val="28"/>
        </w:rPr>
        <w:t>
      2. Қағидалар жеке және заңды тұлғаларға қолданылады.</w:t>
      </w:r>
    </w:p>
    <w:bookmarkEnd w:id="10"/>
    <w:bookmarkStart w:name="z13" w:id="11"/>
    <w:p>
      <w:pPr>
        <w:spacing w:after="0"/>
        <w:ind w:left="0"/>
        <w:jc w:val="both"/>
      </w:pPr>
      <w:r>
        <w:rPr>
          <w:rFonts w:ascii="Times New Roman"/>
          <w:b w:val="false"/>
          <w:i w:val="false"/>
          <w:color w:val="000000"/>
          <w:sz w:val="28"/>
        </w:rPr>
        <w:t>
      3.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осы Қағидаларға сәйкес көрсетеді.</w:t>
      </w:r>
    </w:p>
    <w:bookmarkEnd w:id="11"/>
    <w:bookmarkStart w:name="z14" w:id="12"/>
    <w:p>
      <w:pPr>
        <w:spacing w:after="0"/>
        <w:ind w:left="0"/>
        <w:jc w:val="both"/>
      </w:pPr>
      <w:r>
        <w:rPr>
          <w:rFonts w:ascii="Times New Roman"/>
          <w:b w:val="false"/>
          <w:i w:val="false"/>
          <w:color w:val="000000"/>
          <w:sz w:val="28"/>
        </w:rPr>
        <w:t xml:space="preserve">
      4. Мемлекеттік қызмет көрсетілетін қызмет алушыға ақылы негізде көрсетіледі. Мемлекеттік қызметті көрсету үшін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көрсетуге қойылатын негізгі талаптардың тізбесі (бұдан әрі – Тізбе) 6-тармағына,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жекелеген қызмет түрлерімен айналысу құқығына лицензиялық алым төленеді.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м.а. 19.12.2023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5. Жеке немесе заңды тұлға (бұдан әрі – көрсетілетін қызметті алушы) көрсетілетін қызметті алу үшін "электрондық үкіметтің" веб-порталы (бұдан әрі - портал) арқылы Тізбенің 8-тармағына сәйкес құжаттарды жолдайды.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19.12.2023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Көрсетілетін қызметті беруші Қағидалардың 5-тармағында көрсетілген құжаттар мен мәліметтерді тіркеуді олар түскен күні жүзеге асырады.</w:t>
      </w:r>
    </w:p>
    <w:bookmarkEnd w:id="15"/>
    <w:p>
      <w:pPr>
        <w:spacing w:after="0"/>
        <w:ind w:left="0"/>
        <w:jc w:val="both"/>
      </w:pPr>
      <w:r>
        <w:rPr>
          <w:rFonts w:ascii="Times New Roman"/>
          <w:b w:val="false"/>
          <w:i w:val="false"/>
          <w:color w:val="000000"/>
          <w:sz w:val="28"/>
        </w:rPr>
        <w:t>
      Өтініш беруші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"Электрондық үкіметтің" төлем шлюзі арқылы төленген жағдайда, заңды тұлғаны мемлекеттік тіркеу (қайта тіркеу) туралы, дара кәсіпкер ретінде мемлекеттік тіркеу туралы, лицензия, бюджетке лицензиялық алымның төленгенін растау туралы құжаттардың мәліметтерін көрсетілетін қызметті беруші тиісті мемлекеттік ақпараттық жүйелерден ЭҮТШ арқылы алады. Жеке басын куәландыратын құжаттар, заңды тұлғаны мемлекеттік тіркеу (қайта тіркеу) туралы мәліметтерді уәкілетті орган тиісті мемлекеттік ақпараттық жүйелерден "электрондық үкіметтің" шлюзі арқылы алады. </w:t>
      </w:r>
    </w:p>
    <w:bookmarkStart w:name="z18" w:id="16"/>
    <w:p>
      <w:pPr>
        <w:spacing w:after="0"/>
        <w:ind w:left="0"/>
        <w:jc w:val="both"/>
      </w:pPr>
      <w:r>
        <w:rPr>
          <w:rFonts w:ascii="Times New Roman"/>
          <w:b w:val="false"/>
          <w:i w:val="false"/>
          <w:color w:val="000000"/>
          <w:sz w:val="28"/>
        </w:rPr>
        <w:t>
      7. Мемлекеттік қызметті көрсету мерзімі:</w:t>
      </w:r>
    </w:p>
    <w:bookmarkEnd w:id="16"/>
    <w:bookmarkStart w:name="z19" w:id="17"/>
    <w:p>
      <w:pPr>
        <w:spacing w:after="0"/>
        <w:ind w:left="0"/>
        <w:jc w:val="both"/>
      </w:pPr>
      <w:r>
        <w:rPr>
          <w:rFonts w:ascii="Times New Roman"/>
          <w:b w:val="false"/>
          <w:i w:val="false"/>
          <w:color w:val="000000"/>
          <w:sz w:val="28"/>
        </w:rPr>
        <w:t>
      1) лицензияны және (немесе) лицензияға қосымшаны беру кезінде - 15 (он бес) жұмыс күні;</w:t>
      </w:r>
    </w:p>
    <w:bookmarkEnd w:id="17"/>
    <w:bookmarkStart w:name="z20" w:id="18"/>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 - 3 (үш) жұмыс күні;</w:t>
      </w:r>
    </w:p>
    <w:bookmarkEnd w:id="18"/>
    <w:bookmarkStart w:name="z21" w:id="19"/>
    <w:p>
      <w:pPr>
        <w:spacing w:after="0"/>
        <w:ind w:left="0"/>
        <w:jc w:val="both"/>
      </w:pPr>
      <w:r>
        <w:rPr>
          <w:rFonts w:ascii="Times New Roman"/>
          <w:b w:val="false"/>
          <w:i w:val="false"/>
          <w:color w:val="000000"/>
          <w:sz w:val="28"/>
        </w:rPr>
        <w:t>
      3)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кезінде - 15 (он бес) жұмыс күні;</w:t>
      </w:r>
    </w:p>
    <w:bookmarkEnd w:id="19"/>
    <w:bookmarkStart w:name="z22" w:id="20"/>
    <w:p>
      <w:pPr>
        <w:spacing w:after="0"/>
        <w:ind w:left="0"/>
        <w:jc w:val="both"/>
      </w:pPr>
      <w:r>
        <w:rPr>
          <w:rFonts w:ascii="Times New Roman"/>
          <w:b w:val="false"/>
          <w:i w:val="false"/>
          <w:color w:val="000000"/>
          <w:sz w:val="28"/>
        </w:rPr>
        <w:t>
      4) лицензияның және (немесе) лицензияға қосымшаның телнұсқаларын беру кезінде - 2 (екі) жұмыс күні.</w:t>
      </w:r>
    </w:p>
    <w:bookmarkEnd w:id="20"/>
    <w:p>
      <w:pPr>
        <w:spacing w:after="0"/>
        <w:ind w:left="0"/>
        <w:jc w:val="both"/>
      </w:pPr>
      <w:r>
        <w:rPr>
          <w:rFonts w:ascii="Times New Roman"/>
          <w:b w:val="false"/>
          <w:i w:val="false"/>
          <w:color w:val="000000"/>
          <w:sz w:val="28"/>
        </w:rPr>
        <w:t xml:space="preserve">
      Көрсетілетін қызметті алушы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тізбеге сәйкес ұсынылған құжаттардың толық топтамасын ұсынбаған жағдайда көрсетілетін қызметті беруші 2 (екі) жұмыс күні ішінде өтінішті одан әрі қараудан бас тартады.</w:t>
      </w:r>
    </w:p>
    <w:bookmarkStart w:name="z23" w:id="21"/>
    <w:p>
      <w:pPr>
        <w:spacing w:after="0"/>
        <w:ind w:left="0"/>
        <w:jc w:val="both"/>
      </w:pPr>
      <w:r>
        <w:rPr>
          <w:rFonts w:ascii="Times New Roman"/>
          <w:b w:val="false"/>
          <w:i w:val="false"/>
          <w:color w:val="000000"/>
          <w:sz w:val="28"/>
        </w:rPr>
        <w:t>
      8. Көрсетілетін қызметті алушы Қағидалардың 5-тармағында көрсетілген құжаттардың толық топтамасын ұсынған жағдайда:</w:t>
      </w:r>
    </w:p>
    <w:bookmarkEnd w:id="21"/>
    <w:p>
      <w:pPr>
        <w:spacing w:after="0"/>
        <w:ind w:left="0"/>
        <w:jc w:val="both"/>
      </w:pPr>
      <w:r>
        <w:rPr>
          <w:rFonts w:ascii="Times New Roman"/>
          <w:b w:val="false"/>
          <w:i w:val="false"/>
          <w:color w:val="000000"/>
          <w:sz w:val="28"/>
        </w:rPr>
        <w:t>
      көрсетілетін қызметті беруші ұсынылған құжаттардың дұрыстығын және көрсетілетін қызметті алушының және (немесе) ұсынылған құжаттардың осы Қағидалардың талаптарына сәйкестігін тексереді;</w:t>
      </w:r>
    </w:p>
    <w:p>
      <w:pPr>
        <w:spacing w:after="0"/>
        <w:ind w:left="0"/>
        <w:jc w:val="both"/>
      </w:pPr>
      <w:r>
        <w:rPr>
          <w:rFonts w:ascii="Times New Roman"/>
          <w:b w:val="false"/>
          <w:i w:val="false"/>
          <w:color w:val="000000"/>
          <w:sz w:val="28"/>
        </w:rPr>
        <w:t>
      көрсетілетін қызметті берушіге ұсынылған құжаттарды алған күннен бастап 1 (бір) жұмыс күні ішінде лицензияны және (немесе) лицензияға қосымшаны қайта ресімдеуді және лицензияның және (немесе) лицензияға қосымшаның телнұсқасын қоспағанда, азаматтық қорғау саласындағы тиісті мемлекеттік органға келісім алу үшін сұрау салу жіберіледі.</w:t>
      </w:r>
    </w:p>
    <w:p>
      <w:pPr>
        <w:spacing w:after="0"/>
        <w:ind w:left="0"/>
        <w:jc w:val="both"/>
      </w:pPr>
      <w:r>
        <w:rPr>
          <w:rFonts w:ascii="Times New Roman"/>
          <w:b w:val="false"/>
          <w:i w:val="false"/>
          <w:color w:val="000000"/>
          <w:sz w:val="28"/>
        </w:rPr>
        <w:t>
      Мемлекеттік орган рұқсат беру органының сұрау салуы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сәйкессіздігі туралы жауапты жібереді.</w:t>
      </w:r>
    </w:p>
    <w:p>
      <w:pPr>
        <w:spacing w:after="0"/>
        <w:ind w:left="0"/>
        <w:jc w:val="both"/>
      </w:pPr>
      <w:r>
        <w:rPr>
          <w:rFonts w:ascii="Times New Roman"/>
          <w:b w:val="false"/>
          <w:i w:val="false"/>
          <w:color w:val="000000"/>
          <w:sz w:val="28"/>
        </w:rPr>
        <w:t>
      Мемлекеттік органдар белгіленген мерзімдерде жауап ұсынбаған жағдайда, рұқсат беру келісілген деп есептеледі.</w:t>
      </w:r>
    </w:p>
    <w:bookmarkStart w:name="z24" w:id="22"/>
    <w:p>
      <w:pPr>
        <w:spacing w:after="0"/>
        <w:ind w:left="0"/>
        <w:jc w:val="both"/>
      </w:pPr>
      <w:r>
        <w:rPr>
          <w:rFonts w:ascii="Times New Roman"/>
          <w:b w:val="false"/>
          <w:i w:val="false"/>
          <w:color w:val="000000"/>
          <w:sz w:val="28"/>
        </w:rPr>
        <w:t>
      9. Осы Қағидалардың 8-тармағында көрсетілген іс-әрекеттерді орындау нәтижелері бойынша босатылатын оқ-дәрілерді, қару-жарақтарды, әскери техниканы, арнайы құралдарды жою, кәдеге жарату, көму және қайта өңдеу арқылы жою жөніндегі қызметті жүзеге асыруға лицензия және (немесе) лицензияға қосымша не қайта ресімделген лицензия және (немесе) лицензияға қосымша не лицензияның және (немесе) лицензияға қосымшаның телнұсқасы ресімделеді.</w:t>
      </w:r>
    </w:p>
    <w:bookmarkEnd w:id="2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нәтижені немесе мемлекеттік қызметті көрсетуден дәлелді бас тартуды ресімдейді.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06.04.2022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10. Қазақстан Республикасының заңнамасында белгіленген мемлекеттік қызмет көрсетуден бас тарту үшін негіздері Тізбенің 9-тармағында көрсетілген. </w:t>
      </w:r>
    </w:p>
    <w:bookmarkEnd w:id="23"/>
    <w:p>
      <w:pPr>
        <w:spacing w:after="0"/>
        <w:ind w:left="0"/>
        <w:jc w:val="both"/>
      </w:pPr>
      <w:r>
        <w:rPr>
          <w:rFonts w:ascii="Times New Roman"/>
          <w:b w:val="false"/>
          <w:i w:val="false"/>
          <w:color w:val="000000"/>
          <w:sz w:val="28"/>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лицензияны қайта ресімдеу негізі және лицензияны қайта ресімдеуге берген жағдайда көрсетілетін қызметті берушінің іс-қимылдары:</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өзгеруі;</w:t>
      </w:r>
    </w:p>
    <w:p>
      <w:pPr>
        <w:spacing w:after="0"/>
        <w:ind w:left="0"/>
        <w:jc w:val="both"/>
      </w:pPr>
      <w:r>
        <w:rPr>
          <w:rFonts w:ascii="Times New Roman"/>
          <w:b w:val="false"/>
          <w:i w:val="false"/>
          <w:color w:val="000000"/>
          <w:sz w:val="28"/>
        </w:rPr>
        <w:t xml:space="preserve">
      3) заңды тұлға-лицензиатты "Рұқсаттар және хабарламалар туралы" Қазақстан Республикасы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ұйымдастырылуы;</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өзгеруі (лицензияда мекенжай көрсетілген жағдайда);</w:t>
      </w:r>
    </w:p>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талаптың болуы.</w:t>
      </w:r>
    </w:p>
    <w:p>
      <w:pPr>
        <w:spacing w:after="0"/>
        <w:ind w:left="0"/>
        <w:jc w:val="both"/>
      </w:pPr>
      <w:r>
        <w:rPr>
          <w:rFonts w:ascii="Times New Roman"/>
          <w:b w:val="false"/>
          <w:i w:val="false"/>
          <w:color w:val="000000"/>
          <w:sz w:val="28"/>
        </w:rPr>
        <w:t xml:space="preserve">
      Осы тармақтың екінші бөлігі 2), 4) және 6) тармақшаларының қолданысы дара кәсіпкер-лицензиаттың заңды мекенжайы, заңды тұлға-лицензиаттың орналасқан жерінің мекенжайы, "объектілерге берілетін рұқсаттар" сыныбы бойынша берілген лицензия үшін объектінің орналасқан жерінің мекенжайы өзгерген немесе объектілер көрсетілген лицензияға қосымшалар үшін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болған жағдайларға қолданылмайды. Лицензиаттар мен лицензия объектісінің мекенжайларын осындай өзгерістер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м.а. 19.12.2023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11. Көрсетілген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4"/>
    <w:p>
      <w:pPr>
        <w:spacing w:after="0"/>
        <w:ind w:left="0"/>
        <w:jc w:val="both"/>
      </w:pPr>
      <w:r>
        <w:rPr>
          <w:rFonts w:ascii="Times New Roman"/>
          <w:b w:val="false"/>
          <w:i w:val="false"/>
          <w:color w:val="000000"/>
          <w:sz w:val="28"/>
        </w:rPr>
        <w:t>
      Рұқсаттамалар мен хабарламалардың мемлекеттік-ақпараттық жүйесі арқылы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Уәкілетті орган заңға тәуелді нормативтік мемлекеттік актіні мемлекеттік тіркегеннен кейін күнтізбелік үш күн ішінде осы Қағидаларға Мемлекеттік қызмет көрсету тәртібін айқындайтын енгізілген өзгерістер және (немесе) толықтырулар туралы ақпаратты көрсетілген қызметті берушіге "электрондық үкіметтің "ақпараттық-коммуникациялық инфрақұрылым операторына және бірыңғай байланыс орталығы" және бірыңғай контакт-орталығына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м.а. 19.12.2023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25"/>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әрекеттеріне (әрекетсіздігіне) шағымдану тәртібі.</w:t>
      </w:r>
    </w:p>
    <w:bookmarkEnd w:id="25"/>
    <w:p>
      <w:pPr>
        <w:spacing w:after="0"/>
        <w:ind w:left="0"/>
        <w:jc w:val="both"/>
      </w:pPr>
      <w:r>
        <w:rPr>
          <w:rFonts w:ascii="Times New Roman"/>
          <w:b w:val="false"/>
          <w:i w:val="false"/>
          <w:color w:val="ff0000"/>
          <w:sz w:val="28"/>
        </w:rPr>
        <w:t xml:space="preserve">
      Ескерту. 3-тарау жаңа редакцияда - ҚР Индустрия және инфрақұрылымдық даму министрінің 06.04.2022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2" w:id="26"/>
    <w:p>
      <w:pPr>
        <w:spacing w:after="0"/>
        <w:ind w:left="0"/>
        <w:jc w:val="both"/>
      </w:pPr>
      <w:r>
        <w:rPr>
          <w:rFonts w:ascii="Times New Roman"/>
          <w:b w:val="false"/>
          <w:i w:val="false"/>
          <w:color w:val="000000"/>
          <w:sz w:val="28"/>
        </w:rPr>
        <w:t>
      12. Мемлекеттік қызметтерді көрсету мәселелері бойынша шағымды қарауды жоғары тұрған әкімшілік орган, лауазымды адам, мемлекеттік қызметтерді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қару-жарақтарды, әскери</w:t>
            </w:r>
            <w:r>
              <w:br/>
            </w:r>
            <w:r>
              <w:rPr>
                <w:rFonts w:ascii="Times New Roman"/>
                <w:b w:val="false"/>
                <w:i w:val="false"/>
                <w:color w:val="000000"/>
                <w:sz w:val="20"/>
              </w:rPr>
              <w:t>техниканы, арнайы құралдарды</w:t>
            </w:r>
            <w:r>
              <w:br/>
            </w:r>
            <w:r>
              <w:rPr>
                <w:rFonts w:ascii="Times New Roman"/>
                <w:b w:val="false"/>
                <w:i w:val="false"/>
                <w:color w:val="000000"/>
                <w:sz w:val="20"/>
              </w:rPr>
              <w:t>құртып жіберу, кәдеге жарату,</w:t>
            </w:r>
            <w:r>
              <w:br/>
            </w:r>
            <w:r>
              <w:rPr>
                <w:rFonts w:ascii="Times New Roman"/>
                <w:b w:val="false"/>
                <w:i w:val="false"/>
                <w:color w:val="000000"/>
                <w:sz w:val="20"/>
              </w:rPr>
              <w:t>көму арқылы жою және қайта</w:t>
            </w:r>
            <w:r>
              <w:br/>
            </w:r>
            <w:r>
              <w:rPr>
                <w:rFonts w:ascii="Times New Roman"/>
                <w:b w:val="false"/>
                <w:i w:val="false"/>
                <w:color w:val="000000"/>
                <w:sz w:val="20"/>
              </w:rPr>
              <w:t>өңдеу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қағидаларына</w:t>
            </w:r>
            <w:r>
              <w:br/>
            </w:r>
            <w:r>
              <w:rPr>
                <w:rFonts w:ascii="Times New Roman"/>
                <w:b w:val="false"/>
                <w:i w:val="false"/>
                <w:color w:val="000000"/>
                <w:sz w:val="20"/>
              </w:rPr>
              <w:t>1-қосымша</w:t>
            </w:r>
          </w:p>
        </w:tc>
      </w:tr>
    </w:tbl>
    <w:bookmarkStart w:name="z45" w:id="27"/>
    <w:p>
      <w:pPr>
        <w:spacing w:after="0"/>
        <w:ind w:left="0"/>
        <w:jc w:val="left"/>
      </w:pPr>
      <w:r>
        <w:rPr>
          <w:rFonts w:ascii="Times New Roman"/>
          <w:b/>
          <w:i w:val="false"/>
          <w:color w:val="00000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көрсетуге қойылатын негізгі талаптардың тізбесі</w:t>
      </w:r>
    </w:p>
    <w:bookmarkEnd w:id="27"/>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м.а. 19.12.2023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w:t>
            </w:r>
          </w:p>
          <w:p>
            <w:pPr>
              <w:spacing w:after="20"/>
              <w:ind w:left="20"/>
              <w:jc w:val="both"/>
            </w:pPr>
            <w:r>
              <w:rPr>
                <w:rFonts w:ascii="Times New Roman"/>
                <w:b w:val="false"/>
                <w:i w:val="false"/>
                <w:color w:val="000000"/>
                <w:sz w:val="20"/>
              </w:rPr>
              <w:t>
"электрондық үкіметтің" веб 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3)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4) лицензияның және (немесе) лицензияға қосымшаның телнұсқаларын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Тізбенің 10-тармағында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қызметті көрсету нәтижелерін ұсыну нысаны: электрондық түрде.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жекелеген қызмет түрлерімен айналысу құқығы үшін лицензиялық алым төленеді: </w:t>
            </w:r>
          </w:p>
          <w:p>
            <w:pPr>
              <w:spacing w:after="20"/>
              <w:ind w:left="20"/>
              <w:jc w:val="both"/>
            </w:pPr>
            <w:r>
              <w:rPr>
                <w:rFonts w:ascii="Times New Roman"/>
                <w:b w:val="false"/>
                <w:i w:val="false"/>
                <w:color w:val="000000"/>
                <w:sz w:val="20"/>
              </w:rPr>
              <w:t>
1) лицензия беру кезінде – 22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ресімдегені үшін – лицензия беру кезінде мөлшерлеменің 10 %;</w:t>
            </w:r>
          </w:p>
          <w:p>
            <w:pPr>
              <w:spacing w:after="20"/>
              <w:ind w:left="20"/>
              <w:jc w:val="both"/>
            </w:pPr>
            <w:r>
              <w:rPr>
                <w:rFonts w:ascii="Times New Roman"/>
                <w:b w:val="false"/>
                <w:i w:val="false"/>
                <w:color w:val="000000"/>
                <w:sz w:val="20"/>
              </w:rPr>
              <w:t>
3) лицензияның телнұсқасын беру – лицензия беру кезіндегі мөлшерлеменің 100 %.</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арқылы қолма-қол ақшасыз нысанда жүзеге асырылады, сондай-ақ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9.00-ден 18.00-ға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порталына</w:t>
            </w:r>
          </w:p>
          <w:p>
            <w:pPr>
              <w:spacing w:after="20"/>
              <w:ind w:left="20"/>
              <w:jc w:val="both"/>
            </w:pPr>
            <w:r>
              <w:rPr>
                <w:rFonts w:ascii="Times New Roman"/>
                <w:b w:val="false"/>
                <w:i w:val="false"/>
                <w:color w:val="000000"/>
                <w:sz w:val="20"/>
              </w:rPr>
              <w:t xml:space="preserve">
1) көрсетілетін қызметтің кіші түріне лицензияларды алу үшін: </w:t>
            </w:r>
          </w:p>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 кіші түрлеріне лицензия алу үшін:</w:t>
            </w:r>
          </w:p>
          <w:p>
            <w:pPr>
              <w:spacing w:after="20"/>
              <w:ind w:left="20"/>
              <w:jc w:val="both"/>
            </w:pPr>
            <w:r>
              <w:rPr>
                <w:rFonts w:ascii="Times New Roman"/>
                <w:b w:val="false"/>
                <w:i w:val="false"/>
                <w:color w:val="000000"/>
                <w:sz w:val="20"/>
              </w:rPr>
              <w:t>
1) лицензия алу үшін жеке тұлғаның өтініші немесе лицензия алу үшін заңды тұлғаның өтініші;</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 Цифрлық даму, қорғаныс және аэроғарыш өнеркәсібі министрінің 2019 жылғы 24 сәуірдегі № 54/НҚ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18605 болып тіркелген) бекітілген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 және оларға сәйкестікті растайтын құжаттар тізбесіне (бұдан әрі – біліктілік талаптарын) сәйкес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Лицензияны қайта рәсімдеу үшін жеке тұлғаның өтініші немесе лицензияны қайта рәсімдеу үшін заңды тұлғаның өтініші;</w:t>
            </w:r>
          </w:p>
          <w:p>
            <w:pPr>
              <w:spacing w:after="20"/>
              <w:ind w:left="20"/>
              <w:jc w:val="both"/>
            </w:pPr>
            <w:r>
              <w:rPr>
                <w:rFonts w:ascii="Times New Roman"/>
                <w:b w:val="false"/>
                <w:i w:val="false"/>
                <w:color w:val="000000"/>
                <w:sz w:val="20"/>
              </w:rPr>
              <w:t>
ЭҮТШ арқылы төлеу жүргізілген жағдайларын қоспағанда, қызметтің жекеленген түрлерімен айналысу құқығы үшін бюджетке лицензиялық алым төленгенін растайтын құжаттың электрондық көшірмесі;</w:t>
            </w:r>
          </w:p>
          <w:p>
            <w:pPr>
              <w:spacing w:after="20"/>
              <w:ind w:left="20"/>
              <w:jc w:val="both"/>
            </w:pPr>
            <w:r>
              <w:rPr>
                <w:rFonts w:ascii="Times New Roman"/>
                <w:b w:val="false"/>
                <w:i w:val="false"/>
                <w:color w:val="000000"/>
                <w:sz w:val="20"/>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3) лицензия туралы мәліметтерді тиісті ақпараттық жүйелерден алу мүмкіндігі болмаған жағдайда, 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 енгізілмеуі;</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келмеуі;</w:t>
            </w:r>
          </w:p>
          <w:p>
            <w:pPr>
              <w:spacing w:after="20"/>
              <w:ind w:left="20"/>
              <w:jc w:val="both"/>
            </w:pPr>
            <w:r>
              <w:rPr>
                <w:rFonts w:ascii="Times New Roman"/>
                <w:b w:val="false"/>
                <w:i w:val="false"/>
                <w:color w:val="000000"/>
                <w:sz w:val="20"/>
              </w:rPr>
              <w:t>
4) мемлекеттік органның көрсетілетін қызметті алушының лицензиялау кезінде немесе рұқсат беру рәсімдерін жүзеге асыру кезінде қойылатын талаптарға сәйкес еместігі туралы жауабы;</w:t>
            </w:r>
          </w:p>
          <w:p>
            <w:pPr>
              <w:spacing w:after="20"/>
              <w:ind w:left="20"/>
              <w:jc w:val="both"/>
            </w:pPr>
            <w:r>
              <w:rPr>
                <w:rFonts w:ascii="Times New Roman"/>
                <w:b w:val="false"/>
                <w:i w:val="false"/>
                <w:color w:val="000000"/>
                <w:sz w:val="20"/>
              </w:rPr>
              <w:t>
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сот орындаушысының ұсынуы негізінде сот көрсетілетін қызметті алушы-борышкерге лицензия беруге уақытша тыйым салған жағдайларда жүзеге асырылуы;</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www.mdaі.gov.kz интернет-ресурсында орналастырылған.</w:t>
            </w:r>
          </w:p>
          <w:p>
            <w:pPr>
              <w:spacing w:after="20"/>
              <w:ind w:left="20"/>
              <w:jc w:val="both"/>
            </w:pPr>
            <w:r>
              <w:rPr>
                <w:rFonts w:ascii="Times New Roman"/>
                <w:b w:val="false"/>
                <w:i w:val="false"/>
                <w:color w:val="000000"/>
                <w:sz w:val="20"/>
              </w:rPr>
              <w:t>
2) ЭЦҚ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4) Мемлекеттік қызметтерді көрсету мәселелері жөніндегі анықтамалық қызметтің байланыс телефондары: 8 (7172) 75-94-48,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тегi, аты, әкесiнiң аты (бар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көрсетілсін)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w:t>
      </w:r>
    </w:p>
    <w:p>
      <w:pPr>
        <w:spacing w:after="0"/>
        <w:ind w:left="0"/>
        <w:jc w:val="both"/>
      </w:pPr>
      <w:r>
        <w:rPr>
          <w:rFonts w:ascii="Times New Roman"/>
          <w:b w:val="false"/>
          <w:i w:val="false"/>
          <w:color w:val="000000"/>
          <w:sz w:val="28"/>
        </w:rPr>
        <w:t xml:space="preserve">
      Банк шоты_____________________________________________________________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орталығы арқылы жүгінген жағдайда).</w:t>
      </w:r>
    </w:p>
    <w:p>
      <w:pPr>
        <w:spacing w:after="0"/>
        <w:ind w:left="0"/>
        <w:jc w:val="both"/>
      </w:pPr>
      <w:r>
        <w:rPr>
          <w:rFonts w:ascii="Times New Roman"/>
          <w:b w:val="false"/>
          <w:i w:val="false"/>
          <w:color w:val="000000"/>
          <w:sz w:val="28"/>
        </w:rPr>
        <w:t xml:space="preserve">
      Жеке тұлға ___________ _________________________________________ </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(қызметтiң түрiн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xml:space="preserve">
      Заңды тұлғаның мекенжайы_________________________________________________ </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орталығы арқылы жүгінген жағдайда).</w:t>
      </w:r>
    </w:p>
    <w:p>
      <w:pPr>
        <w:spacing w:after="0"/>
        <w:ind w:left="0"/>
        <w:jc w:val="both"/>
      </w:pPr>
      <w:r>
        <w:rPr>
          <w:rFonts w:ascii="Times New Roman"/>
          <w:b w:val="false"/>
          <w:i w:val="false"/>
          <w:color w:val="000000"/>
          <w:sz w:val="28"/>
        </w:rPr>
        <w:t xml:space="preserve">
      Басшы __________ ______________________________________________ </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xml:space="preserve">
      Толтыру күні: 20__ жылғы "__"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(лицензияардың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тұлғаның тегi, аты, әкесiнiң аты (бар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кіші түрінің (-лері) толық атауы)</w:t>
      </w:r>
    </w:p>
    <w:p>
      <w:pPr>
        <w:spacing w:after="0"/>
        <w:ind w:left="0"/>
        <w:jc w:val="both"/>
      </w:pPr>
      <w:r>
        <w:rPr>
          <w:rFonts w:ascii="Times New Roman"/>
          <w:b w:val="false"/>
          <w:i w:val="false"/>
          <w:color w:val="000000"/>
          <w:sz w:val="28"/>
        </w:rPr>
        <w:t>
      ____________________________________________________________ жүзеге асыруға</w:t>
      </w:r>
    </w:p>
    <w:p>
      <w:pPr>
        <w:spacing w:after="0"/>
        <w:ind w:left="0"/>
        <w:jc w:val="both"/>
      </w:pPr>
      <w:r>
        <w:rPr>
          <w:rFonts w:ascii="Times New Roman"/>
          <w:b w:val="false"/>
          <w:i w:val="false"/>
          <w:color w:val="000000"/>
          <w:sz w:val="28"/>
        </w:rPr>
        <w:t xml:space="preserve">
      20___ жылғы " " _______________ № ____________, ____________________берілген,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 берген лицензиардың атауы) лицензияны және (немесе) лицензияға қосымшаны (керектің астын сызу)</w:t>
      </w:r>
    </w:p>
    <w:p>
      <w:pPr>
        <w:spacing w:after="0"/>
        <w:ind w:left="0"/>
        <w:jc w:val="both"/>
      </w:pPr>
      <w:r>
        <w:rPr>
          <w:rFonts w:ascii="Times New Roman"/>
          <w:b w:val="false"/>
          <w:i w:val="false"/>
          <w:color w:val="000000"/>
          <w:sz w:val="28"/>
        </w:rPr>
        <w:t>
      мынадай негіз(дер) бойынша (тиісті жолға Х қою қажет) қайта ресімдеуіңізді сұраймын:</w:t>
      </w:r>
    </w:p>
    <w:p>
      <w:pPr>
        <w:spacing w:after="0"/>
        <w:ind w:left="0"/>
        <w:jc w:val="both"/>
      </w:pPr>
      <w:r>
        <w:rPr>
          <w:rFonts w:ascii="Times New Roman"/>
          <w:b w:val="false"/>
          <w:i w:val="false"/>
          <w:color w:val="000000"/>
          <w:sz w:val="28"/>
        </w:rPr>
        <w:t>
      1) жеке тұлға-лицензиаттың тегі, аты, әкесінің аты (бар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атауының өзгеруі ______</w:t>
      </w:r>
    </w:p>
    <w:p>
      <w:pPr>
        <w:spacing w:after="0"/>
        <w:ind w:left="0"/>
        <w:jc w:val="both"/>
      </w:pPr>
      <w:r>
        <w:rPr>
          <w:rFonts w:ascii="Times New Roman"/>
          <w:b w:val="false"/>
          <w:i w:val="false"/>
          <w:color w:val="000000"/>
          <w:sz w:val="28"/>
        </w:rPr>
        <w:t>
      3) жеке кәсіпкер-лицензиаттың қайта тіркелуі,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атауының өзгеруі ________</w:t>
      </w:r>
    </w:p>
    <w:p>
      <w:pPr>
        <w:spacing w:after="0"/>
        <w:ind w:left="0"/>
        <w:jc w:val="both"/>
      </w:pPr>
      <w:r>
        <w:rPr>
          <w:rFonts w:ascii="Times New Roman"/>
          <w:b w:val="false"/>
          <w:i w:val="false"/>
          <w:color w:val="000000"/>
          <w:sz w:val="28"/>
        </w:rPr>
        <w:t xml:space="preserve">
      8) қызметтің кіші түрінің атауының өзгеруі ________ </w:t>
      </w:r>
    </w:p>
    <w:p>
      <w:pPr>
        <w:spacing w:after="0"/>
        <w:ind w:left="0"/>
        <w:jc w:val="both"/>
      </w:pPr>
      <w:r>
        <w:rPr>
          <w:rFonts w:ascii="Times New Roman"/>
          <w:b w:val="false"/>
          <w:i w:val="false"/>
          <w:color w:val="000000"/>
          <w:sz w:val="28"/>
        </w:rPr>
        <w:t>
      Жеке тұлғаның тұрғылықты жерінің мекенжайы______________________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____________ ________________________________________ </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 " ___________ № ____________, _____________берілген, (лицензияның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мынадай негіз(дер) бойынша (тиісті жолға Х белгісін қою қажет) қайта ресімдеуіңізді сұраймын:</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белгісін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атауының өзгеруі ____</w:t>
      </w:r>
    </w:p>
    <w:p>
      <w:pPr>
        <w:spacing w:after="0"/>
        <w:ind w:left="0"/>
        <w:jc w:val="both"/>
      </w:pPr>
      <w:r>
        <w:rPr>
          <w:rFonts w:ascii="Times New Roman"/>
          <w:b w:val="false"/>
          <w:i w:val="false"/>
          <w:color w:val="000000"/>
          <w:sz w:val="28"/>
        </w:rPr>
        <w:t xml:space="preserve">
      8) қызметтің кіші түрінің атауының өзгеруі _____ </w:t>
      </w:r>
    </w:p>
    <w:p>
      <w:pPr>
        <w:spacing w:after="0"/>
        <w:ind w:left="0"/>
        <w:jc w:val="both"/>
      </w:pPr>
      <w:r>
        <w:rPr>
          <w:rFonts w:ascii="Times New Roman"/>
          <w:b w:val="false"/>
          <w:i w:val="false"/>
          <w:color w:val="000000"/>
          <w:sz w:val="28"/>
        </w:rPr>
        <w:t>
      қағаз тасығышта ________(егер лицензияны қағаз тасығышта алу қажет болған жағдайда Х белгісін қою)</w:t>
      </w:r>
    </w:p>
    <w:p>
      <w:pPr>
        <w:spacing w:after="0"/>
        <w:ind w:left="0"/>
        <w:jc w:val="both"/>
      </w:pPr>
      <w:r>
        <w:rPr>
          <w:rFonts w:ascii="Times New Roman"/>
          <w:b w:val="false"/>
          <w:i w:val="false"/>
          <w:color w:val="000000"/>
          <w:sz w:val="28"/>
        </w:rPr>
        <w:t xml:space="preserve">
      Заңды тұлғаның мекенжайы_____________________________________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 өтінішпен: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Басшы___________ _____________________________________________ </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Толтырылған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