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d499" w14:textId="7d4d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13 сәуірдегі № 379 бұйрығы. Қазақстан Республикасының Әділет министрлігінде 2020 жылғы 14 сәуірде № 20386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2019 жылғы 31 желтоқсанда Қазақстан Республикасы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жөніндегі міндет қолданылатын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13 сәуірі № 379</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Тауарларға арналған ілеспе жүкқұжаттарды ресімдеу жөніндегі міндет қолданылатын тауарлар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"Этил спирті мен (немесе)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этил спирті мен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өнiмдерiнiң жекелеген түрлерi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(осы тізбесінің 9-тармағында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Қазақстан Республикасының заңнамасына сәйкес таңбалауға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және мұндай тауарларға электрондық шот-фактуралар электрондық шот-фактуралар ақпараттық жүйесінің "Виртуалды қоймасы" модулі арқылы жазып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шілде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