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22f" w14:textId="32ec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Банкроттықты басқарушының негізгі сыйақысының ең төменгі және ең жоғарғы шегін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 сәуірдегі № 344 бұйрығы. Қазақстан Республикасының Әділет министрлігінде 2020 жылғы 6 сәуірде № 20321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бірінші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банкроттықты басқарушының негізгі сыйақысының ең төменгі шегі – тиісті қаржы жылына арналған республикалық бюджет туралы заңда белгіленген 2 (екі) ең төменгі жалақы мөлшерінде;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банкроттықты басқарушының негізгі сыйақысының ең жоғары шегі – тиісті қаржы жылына арналған республикалық бюджет туралы заңда белгіленген 3 (үш) ең төменгі жалақы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"Уақытша әкімшінің, оңалтуды, уақытша және банкроттықты басқарушылардың негізгі сыйақысының ең төмен және ең жоғары шектерін, сондай-ақ осындай сыйақыны төлеу қағидаларын бекіту туралы" Қазақстан Республикасы Қаржы министрінің 2017 жылғы 21 сәуірдегі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15134 болып тіркелген, 2017 жылғы 30 мамырда "Қазақстан Республикасы нормативтік құқықтық актілерінің эталондық бақылау банкінде" ақпараттық жүйесінде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