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0603" w14:textId="20c0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Қорғау міндеттемелерін беру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 сәуірдегі № 78 бұйрығы. Қазақстан Республикасының Әділет министрлігінде 2020 жылғы 6 сәуірде № 20307 болып тіркелді.</w:t>
      </w:r>
    </w:p>
    <w:p>
      <w:pPr>
        <w:spacing w:after="0"/>
        <w:ind w:left="0"/>
        <w:jc w:val="both"/>
      </w:pPr>
      <w:bookmarkStart w:name="z1" w:id="0"/>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16)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31.12.2021 </w:t>
      </w:r>
      <w:r>
        <w:rPr>
          <w:rFonts w:ascii="Times New Roman"/>
          <w:b w:val="false"/>
          <w:i w:val="false"/>
          <w:color w:val="ff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Қорғау міндеттемелерін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"Тарих және мәдениет ескерткіштерін қорғау міндеттемелерін беру қағидаларын бекіту туралы" Қазақстан Республикасы Мәдениет және спорт министрінің 2015 жылғы 27 ақпандағы № 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10677 болып тіркелген, 2015 жылғы 17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3)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 сәуірдегі</w:t>
            </w:r>
            <w:r>
              <w:br/>
            </w:r>
            <w:r>
              <w:rPr>
                <w:rFonts w:ascii="Times New Roman"/>
                <w:b w:val="false"/>
                <w:i w:val="false"/>
                <w:color w:val="000000"/>
                <w:sz w:val="20"/>
              </w:rPr>
              <w:t>№ 78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Қорғау міндеттемелерін беру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31.12.2021 </w:t>
      </w:r>
      <w:r>
        <w:rPr>
          <w:rFonts w:ascii="Times New Roman"/>
          <w:b w:val="false"/>
          <w:i w:val="false"/>
          <w:color w:val="ff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Қорғау міндеттемелерін беру қағидалары "Тарихи-мәдени мұра объектілерін қорғау және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10-бабының 16) тармақшасына сәйкес әзірленді және тарих және қорғау міндеттемелерін (бұдан әрі – қорғау міндеттемелері) беру тәртібін айқындайды.</w:t>
      </w:r>
    </w:p>
    <w:bookmarkEnd w:id="8"/>
    <w:bookmarkStart w:name="z10"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қорғау міндеттемесі – тарих және мәдениет ескерткішінің осы құжатты ресімдеу кезіндегі жай-күйі мен тарих және мәдениет ескерткіші меншік иесінің немесе оны пайдаланушының тарих және мәдениет ескерткішін күтіп-ұстау шарттарын тіркейтін құжат;</w:t>
      </w:r>
    </w:p>
    <w:p>
      <w:pPr>
        <w:spacing w:after="0"/>
        <w:ind w:left="0"/>
        <w:jc w:val="both"/>
      </w:pPr>
      <w:r>
        <w:rPr>
          <w:rFonts w:ascii="Times New Roman"/>
          <w:b w:val="false"/>
          <w:i w:val="false"/>
          <w:color w:val="000000"/>
          <w:sz w:val="28"/>
        </w:rPr>
        <w:t>
      2) меншік иесі – өз бетімен құрту құқығын қоспағанда, ескерткішке қатысты иелену, пайдалану және оларға билік ету құқығын жүзеге асыратын жеке немесе заңды тұлға;</w:t>
      </w:r>
    </w:p>
    <w:p>
      <w:pPr>
        <w:spacing w:after="0"/>
        <w:ind w:left="0"/>
        <w:jc w:val="both"/>
      </w:pPr>
      <w:r>
        <w:rPr>
          <w:rFonts w:ascii="Times New Roman"/>
          <w:b w:val="false"/>
          <w:i w:val="false"/>
          <w:color w:val="000000"/>
          <w:sz w:val="28"/>
        </w:rPr>
        <w:t>
      3) пайдаланушы – Заңға сәйкес тарих және мәдениет ескерткішін пайдалану құқығы оның меншік иесімен жасалатын шарт негізінде берілген жеке немесе заңды тұлға.</w:t>
      </w:r>
    </w:p>
    <w:bookmarkStart w:name="z11" w:id="10"/>
    <w:p>
      <w:pPr>
        <w:spacing w:after="0"/>
        <w:ind w:left="0"/>
        <w:jc w:val="left"/>
      </w:pPr>
      <w:r>
        <w:rPr>
          <w:rFonts w:ascii="Times New Roman"/>
          <w:b/>
          <w:i w:val="false"/>
          <w:color w:val="000000"/>
        </w:rPr>
        <w:t xml:space="preserve"> 2-тарау. Қорғау міндеттемелерін беру тәртібі</w:t>
      </w:r>
    </w:p>
    <w:bookmarkEnd w:id="10"/>
    <w:bookmarkStart w:name="z12" w:id="11"/>
    <w:p>
      <w:pPr>
        <w:spacing w:after="0"/>
        <w:ind w:left="0"/>
        <w:jc w:val="both"/>
      </w:pPr>
      <w:r>
        <w:rPr>
          <w:rFonts w:ascii="Times New Roman"/>
          <w:b w:val="false"/>
          <w:i w:val="false"/>
          <w:color w:val="000000"/>
          <w:sz w:val="28"/>
        </w:rPr>
        <w:t>
      3. Қорғау міндеттемелері Тарих және мәдениет ескерткіштерінің мемлекеттік тізімдеріне енгізілген ғимараттардың, объектілердің меншік иелері және пайдаланушылары болып табылатын жеке және заңды тұлғаларға ресімделеді және беріледі.</w:t>
      </w:r>
    </w:p>
    <w:bookmarkEnd w:id="11"/>
    <w:bookmarkStart w:name="z13" w:id="12"/>
    <w:p>
      <w:pPr>
        <w:spacing w:after="0"/>
        <w:ind w:left="0"/>
        <w:jc w:val="both"/>
      </w:pPr>
      <w:r>
        <w:rPr>
          <w:rFonts w:ascii="Times New Roman"/>
          <w:b w:val="false"/>
          <w:i w:val="false"/>
          <w:color w:val="000000"/>
          <w:sz w:val="28"/>
        </w:rPr>
        <w:t>
      4. Қорғау міндеттемелерін облыстардың, республикалық маңызы бар қалалардың, астананың жергілікті атқарушы органдары (бұдан әрі – жергілікті атқарушы органдар) тарих және мәдениет ескерткішіне тиісті мәртебе беру туралы түпкілікті шешім қабылданған күннен бастап бір ай ішінде тарих және мәдениет ескерткішінің меншік иесі мен пайдаланушысына ресімдейді және береді.</w:t>
      </w:r>
    </w:p>
    <w:bookmarkEnd w:id="12"/>
    <w:p>
      <w:pPr>
        <w:spacing w:after="0"/>
        <w:ind w:left="0"/>
        <w:jc w:val="both"/>
      </w:pPr>
      <w:r>
        <w:rPr>
          <w:rFonts w:ascii="Times New Roman"/>
          <w:b w:val="false"/>
          <w:i w:val="false"/>
          <w:color w:val="000000"/>
          <w:sz w:val="28"/>
        </w:rPr>
        <w:t>
      Қорғау міндеттемелерін жергілікті атқарушы органдары осы Қағидаларға қосымшаға сәйкес нысан бойынша ресімдейді және береді.</w:t>
      </w:r>
    </w:p>
    <w:bookmarkStart w:name="z14" w:id="13"/>
    <w:p>
      <w:pPr>
        <w:spacing w:after="0"/>
        <w:ind w:left="0"/>
        <w:jc w:val="both"/>
      </w:pPr>
      <w:r>
        <w:rPr>
          <w:rFonts w:ascii="Times New Roman"/>
          <w:b w:val="false"/>
          <w:i w:val="false"/>
          <w:color w:val="000000"/>
          <w:sz w:val="28"/>
        </w:rPr>
        <w:t>
      5. Егер тарих және мәдениет ескерткіші бірнеше жеке және (немесе) заңды тұлғалардың ортақ үлестік меншігінде болған жағдайда, қорғау міндеттемелері жеке-жеке ресімделеді және олардың әрқайсысына беріледі және меншік иелерінің әрқайсысы өз міндеттемелерін орындауға тиіс.</w:t>
      </w:r>
    </w:p>
    <w:bookmarkEnd w:id="13"/>
    <w:bookmarkStart w:name="z15" w:id="14"/>
    <w:p>
      <w:pPr>
        <w:spacing w:after="0"/>
        <w:ind w:left="0"/>
        <w:jc w:val="both"/>
      </w:pPr>
      <w:r>
        <w:rPr>
          <w:rFonts w:ascii="Times New Roman"/>
          <w:b w:val="false"/>
          <w:i w:val="false"/>
          <w:color w:val="000000"/>
          <w:sz w:val="28"/>
        </w:rPr>
        <w:t>
      6. Тарих және мәдениет ескерткіштерінің меншік иелері жергілікті атқарушы органдарын меншік құқықтарындағы болжанып отырған немесе болған өзгерістер туралы хабардар етеді.</w:t>
      </w:r>
    </w:p>
    <w:bookmarkEnd w:id="14"/>
    <w:bookmarkStart w:name="z16" w:id="15"/>
    <w:p>
      <w:pPr>
        <w:spacing w:after="0"/>
        <w:ind w:left="0"/>
        <w:jc w:val="both"/>
      </w:pPr>
      <w:r>
        <w:rPr>
          <w:rFonts w:ascii="Times New Roman"/>
          <w:b w:val="false"/>
          <w:i w:val="false"/>
          <w:color w:val="000000"/>
          <w:sz w:val="28"/>
        </w:rPr>
        <w:t>
      7. Тарих және мәдениет ескерткіштері туралы жаңа мәліметтер анықталған жағдайда, жергілікті атқарушы органдар қорғау міндеттемесіне хаттама нысанында ресімделетін өзгерістерді және/немесе толықтыруларды енгізеді.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міндеттемелерін</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Қорғау міндеттемесі № _____</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___________________________________________ негізінде әрекет ететін  (ресімдеуге өкілеттігін растайтын құжаттың № ___ және күні)</w:t>
      </w:r>
    </w:p>
    <w:p>
      <w:pPr>
        <w:spacing w:after="0"/>
        <w:ind w:left="0"/>
        <w:jc w:val="both"/>
      </w:pPr>
      <w:r>
        <w:rPr>
          <w:rFonts w:ascii="Times New Roman"/>
          <w:b w:val="false"/>
          <w:i w:val="false"/>
          <w:color w:val="000000"/>
          <w:sz w:val="28"/>
        </w:rPr>
        <w:t>
      ____________________________________________________________________  (ұйымның толық атауы)</w:t>
      </w:r>
    </w:p>
    <w:p>
      <w:pPr>
        <w:spacing w:after="0"/>
        <w:ind w:left="0"/>
        <w:jc w:val="both"/>
      </w:pPr>
      <w:r>
        <w:rPr>
          <w:rFonts w:ascii="Times New Roman"/>
          <w:b w:val="false"/>
          <w:i w:val="false"/>
          <w:color w:val="000000"/>
          <w:sz w:val="28"/>
        </w:rPr>
        <w:t>
      бұдан әрі "______________________________________________" деп аталатын  (ұйымның атауы)</w:t>
      </w:r>
    </w:p>
    <w:p>
      <w:pPr>
        <w:spacing w:after="0"/>
        <w:ind w:left="0"/>
        <w:jc w:val="both"/>
      </w:pPr>
      <w:r>
        <w:rPr>
          <w:rFonts w:ascii="Times New Roman"/>
          <w:b w:val="false"/>
          <w:i w:val="false"/>
          <w:color w:val="000000"/>
          <w:sz w:val="28"/>
        </w:rPr>
        <w:t>
      атынан ______________________________________________________________  (қорғау міндеттемесін ресімдейтін жауапты тұлғаның тегі, аты,   әкесінің аты (болған жағдайда), лауазымы)</w:t>
      </w:r>
    </w:p>
    <w:p>
      <w:pPr>
        <w:spacing w:after="0"/>
        <w:ind w:left="0"/>
        <w:jc w:val="both"/>
      </w:pPr>
      <w:r>
        <w:rPr>
          <w:rFonts w:ascii="Times New Roman"/>
          <w:b w:val="false"/>
          <w:i w:val="false"/>
          <w:color w:val="000000"/>
          <w:sz w:val="28"/>
        </w:rPr>
        <w:t xml:space="preserve">
      _________________________________________________________ бір тараптан, </w:t>
      </w:r>
    </w:p>
    <w:p>
      <w:pPr>
        <w:spacing w:after="0"/>
        <w:ind w:left="0"/>
        <w:jc w:val="both"/>
      </w:pPr>
      <w:r>
        <w:rPr>
          <w:rFonts w:ascii="Times New Roman"/>
          <w:b w:val="false"/>
          <w:i w:val="false"/>
          <w:color w:val="000000"/>
          <w:sz w:val="28"/>
        </w:rPr>
        <w:t>
      және ________________________________________________________________  (жеке тұлға үшін –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 атынан  (заңды тұлға үшін – ұйымның толық атауы)</w:t>
      </w:r>
    </w:p>
    <w:p>
      <w:pPr>
        <w:spacing w:after="0"/>
        <w:ind w:left="0"/>
        <w:jc w:val="both"/>
      </w:pPr>
      <w:r>
        <w:rPr>
          <w:rFonts w:ascii="Times New Roman"/>
          <w:b w:val="false"/>
          <w:i w:val="false"/>
          <w:color w:val="000000"/>
          <w:sz w:val="28"/>
        </w:rPr>
        <w:t>
      ____________________________________________________________________  (ұйым басшысының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  (тарих және мәдениет ескерткішін иелену/пайдалану құқығын растайтын   құжаттың № ___ және күні)</w:t>
      </w:r>
    </w:p>
    <w:p>
      <w:pPr>
        <w:spacing w:after="0"/>
        <w:ind w:left="0"/>
        <w:jc w:val="both"/>
      </w:pPr>
      <w:r>
        <w:rPr>
          <w:rFonts w:ascii="Times New Roman"/>
          <w:b w:val="false"/>
          <w:i w:val="false"/>
          <w:color w:val="000000"/>
          <w:sz w:val="28"/>
        </w:rPr>
        <w:t>
      _________________________________________________ негізінде әрекет ететін  (растайтын құжаттың № және күні)</w:t>
      </w:r>
    </w:p>
    <w:p>
      <w:pPr>
        <w:spacing w:after="0"/>
        <w:ind w:left="0"/>
        <w:jc w:val="both"/>
      </w:pPr>
      <w:r>
        <w:rPr>
          <w:rFonts w:ascii="Times New Roman"/>
          <w:b w:val="false"/>
          <w:i w:val="false"/>
          <w:color w:val="000000"/>
          <w:sz w:val="28"/>
        </w:rPr>
        <w:t xml:space="preserve">
      ______________________________________________________ екінші тараптан, бұдан әрі "меншік иесі/пайдаланушы" деп аталатын, бірлесісіп "тараптар" деп аталатын "Тарихи-мәдени мұра объектілерін қорғау және пайдалану туралы" Қазақстан Республикасы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7) тармақшасына сәйкес осы құжатты ресімдеу кезінде тарих және мәдениет ескерткішінің жағдайын және меншік иесінің немесе пайдаланушының тарих және мәдениет ескерткішін ұстау шарттарын белгілейтін осы қорғау міндеттемесін ресімдеді.</w:t>
      </w:r>
    </w:p>
    <w:bookmarkStart w:name="z19" w:id="16"/>
    <w:p>
      <w:pPr>
        <w:spacing w:after="0"/>
        <w:ind w:left="0"/>
        <w:jc w:val="left"/>
      </w:pPr>
      <w:r>
        <w:rPr>
          <w:rFonts w:ascii="Times New Roman"/>
          <w:b/>
          <w:i w:val="false"/>
          <w:color w:val="000000"/>
        </w:rPr>
        <w:t xml:space="preserve"> Тарих және мәдениет ескерткішінің жағдайы туралы деректер</w:t>
      </w:r>
    </w:p>
    <w:bookmarkEnd w:id="16"/>
    <w:p>
      <w:pPr>
        <w:spacing w:after="0"/>
        <w:ind w:left="0"/>
        <w:jc w:val="both"/>
      </w:pPr>
      <w:r>
        <w:rPr>
          <w:rFonts w:ascii="Times New Roman"/>
          <w:b w:val="false"/>
          <w:i w:val="false"/>
          <w:color w:val="000000"/>
          <w:sz w:val="28"/>
        </w:rPr>
        <w:t>
      Тарих және мәдениет ескерткішінің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Қорғау міндеттемесін беру кезіндегі ескерткіштің жай-күйі туралы ақпарат (жалпы сипаттамасы, тарих және мәдениет ескерткішінің ішкі және сыртқы сәулет ерекшеліктері мен бөлшектері, ескерткіштің және оған іргелес аумақтың техникалық жай-күйі, фото)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0" w:id="17"/>
    <w:p>
      <w:pPr>
        <w:spacing w:after="0"/>
        <w:ind w:left="0"/>
        <w:jc w:val="left"/>
      </w:pPr>
      <w:r>
        <w:rPr>
          <w:rFonts w:ascii="Times New Roman"/>
          <w:b/>
          <w:i w:val="false"/>
          <w:color w:val="000000"/>
        </w:rPr>
        <w:t xml:space="preserve"> Меншік иесінің немесе пайдаланушының тарих және мәдениет ескерткішін ұстау шарттары</w:t>
      </w:r>
    </w:p>
    <w:bookmarkEnd w:id="17"/>
    <w:p>
      <w:pPr>
        <w:spacing w:after="0"/>
        <w:ind w:left="0"/>
        <w:jc w:val="both"/>
      </w:pPr>
      <w:r>
        <w:rPr>
          <w:rFonts w:ascii="Times New Roman"/>
          <w:b w:val="false"/>
          <w:i w:val="false"/>
          <w:color w:val="000000"/>
          <w:sz w:val="28"/>
        </w:rPr>
        <w:t>
      Қолданыстағы заңнама шеңберінде меншік иелері мен пайдаланушылары тарих және мәдениет ескерткішін ұстаудың мынадай шарттарын қамтамасыз етеді:</w:t>
      </w:r>
    </w:p>
    <w:p>
      <w:pPr>
        <w:spacing w:after="0"/>
        <w:ind w:left="0"/>
        <w:jc w:val="both"/>
      </w:pPr>
      <w:r>
        <w:rPr>
          <w:rFonts w:ascii="Times New Roman"/>
          <w:b w:val="false"/>
          <w:i w:val="false"/>
          <w:color w:val="000000"/>
          <w:sz w:val="28"/>
        </w:rPr>
        <w:t>
      1) тарих және мәдениет ескерткішінің сақталуын қамтамасыз ету бойынша шаралар қабылдайды;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16-бабының</w:t>
      </w:r>
      <w:r>
        <w:rPr>
          <w:rFonts w:ascii="Times New Roman"/>
          <w:b w:val="false"/>
          <w:i w:val="false"/>
          <w:color w:val="000000"/>
          <w:sz w:val="28"/>
        </w:rPr>
        <w:t xml:space="preserve"> екінші бөлігінде көзделген жағдайларды қоспағанда, тарих және мәдениет ескерткішіне жергілікті атқарушы органдарымен жасалатын шарттарда белгіленетін тәртіппен және шектерде ғылыми, білім беру, туристік, ақпараттық және тәрбиелік мақсаттарда қол жеткізуді қамтамасыз ету арқылы оларды сақтау жөніндегі қызметті жүзеге асырады және тарих және мәдениет ескерткішін күтіп-ұстау шарттарын сақтауға міндетті;</w:t>
      </w:r>
    </w:p>
    <w:p>
      <w:pPr>
        <w:spacing w:after="0"/>
        <w:ind w:left="0"/>
        <w:jc w:val="both"/>
      </w:pPr>
      <w:r>
        <w:rPr>
          <w:rFonts w:ascii="Times New Roman"/>
          <w:b w:val="false"/>
          <w:i w:val="false"/>
          <w:color w:val="000000"/>
          <w:sz w:val="28"/>
        </w:rPr>
        <w:t>
      3) өрт қауіпсіздігі талаптарын сақтайды.</w:t>
      </w:r>
    </w:p>
    <w:bookmarkStart w:name="z21" w:id="18"/>
    <w:p>
      <w:pPr>
        <w:spacing w:after="0"/>
        <w:ind w:left="0"/>
        <w:jc w:val="left"/>
      </w:pPr>
      <w:r>
        <w:rPr>
          <w:rFonts w:ascii="Times New Roman"/>
          <w:b/>
          <w:i w:val="false"/>
          <w:color w:val="000000"/>
        </w:rPr>
        <w:t xml:space="preserve"> Меншік иелері үшін күтіп-ұстаудың қосымша шарттары:</w:t>
      </w:r>
    </w:p>
    <w:bookmarkEnd w:id="18"/>
    <w:p>
      <w:pPr>
        <w:spacing w:after="0"/>
        <w:ind w:left="0"/>
        <w:jc w:val="both"/>
      </w:pPr>
      <w:r>
        <w:rPr>
          <w:rFonts w:ascii="Times New Roman"/>
          <w:b w:val="false"/>
          <w:i w:val="false"/>
          <w:color w:val="000000"/>
          <w:sz w:val="28"/>
        </w:rPr>
        <w:t>
      1) тарих және мәдениет ескерткішіндегі ғылыми-реставрациялау жұмыстарының жобаларын тарих және мәдениет ескерткішінің санатына сәйкес уәкілетті мемлекеттік органмен келіседі;</w:t>
      </w:r>
    </w:p>
    <w:p>
      <w:pPr>
        <w:spacing w:after="0"/>
        <w:ind w:left="0"/>
        <w:jc w:val="both"/>
      </w:pPr>
      <w:r>
        <w:rPr>
          <w:rFonts w:ascii="Times New Roman"/>
          <w:b w:val="false"/>
          <w:i w:val="false"/>
          <w:color w:val="000000"/>
          <w:sz w:val="28"/>
        </w:rPr>
        <w:t>
      2) тарих және мәдениет ескерткішінің орнын ауыстыру мен өзгертуді келіседі.</w:t>
      </w:r>
    </w:p>
    <w:p>
      <w:pPr>
        <w:spacing w:after="0"/>
        <w:ind w:left="0"/>
        <w:jc w:val="both"/>
      </w:pPr>
      <w:r>
        <w:rPr>
          <w:rFonts w:ascii="Times New Roman"/>
          <w:b w:val="false"/>
          <w:i w:val="false"/>
          <w:color w:val="000000"/>
          <w:sz w:val="28"/>
        </w:rPr>
        <w:t>
      Тарих және мәдениет ескерткішінің және оның орналасқан жерінің ерекшеліктерін ескере отырып, тараптардың келісімі бойынша қосымша енгізілген өзге де шарттарды сақтайды.</w:t>
      </w:r>
    </w:p>
    <w:p>
      <w:pPr>
        <w:spacing w:after="0"/>
        <w:ind w:left="0"/>
        <w:jc w:val="both"/>
      </w:pPr>
      <w:r>
        <w:rPr>
          <w:rFonts w:ascii="Times New Roman"/>
          <w:b w:val="false"/>
          <w:i w:val="false"/>
          <w:color w:val="000000"/>
          <w:sz w:val="28"/>
        </w:rPr>
        <w:t>
      Тараптардың келісімі бойынша қорғау міндеттемесінде тарих және мәдениет ескерткішін оның түрі мен ол орналасқан жердің климаттық ерекшеліктеріне байланысты күтіп-ұстаудың өзге де шарттары көзделуі мүмкін.</w:t>
      </w:r>
    </w:p>
    <w:p>
      <w:pPr>
        <w:spacing w:after="0"/>
        <w:ind w:left="0"/>
        <w:jc w:val="both"/>
      </w:pPr>
      <w:r>
        <w:rPr>
          <w:rFonts w:ascii="Times New Roman"/>
          <w:b w:val="false"/>
          <w:i w:val="false"/>
          <w:color w:val="000000"/>
          <w:sz w:val="28"/>
        </w:rPr>
        <w:t>
      Тарих және мәдениет ескерткішін өз бетінше жоюға тыйым салынады.</w:t>
      </w:r>
    </w:p>
    <w:bookmarkStart w:name="z22" w:id="19"/>
    <w:p>
      <w:pPr>
        <w:spacing w:after="0"/>
        <w:ind w:left="0"/>
        <w:jc w:val="left"/>
      </w:pPr>
      <w:r>
        <w:rPr>
          <w:rFonts w:ascii="Times New Roman"/>
          <w:b/>
          <w:i w:val="false"/>
          <w:color w:val="000000"/>
        </w:rPr>
        <w:t xml:space="preserve"> Қорғау міндеттемесінің қолданылу мерзімі</w:t>
      </w:r>
    </w:p>
    <w:bookmarkEnd w:id="19"/>
    <w:p>
      <w:pPr>
        <w:spacing w:after="0"/>
        <w:ind w:left="0"/>
        <w:jc w:val="both"/>
      </w:pPr>
      <w:r>
        <w:rPr>
          <w:rFonts w:ascii="Times New Roman"/>
          <w:b w:val="false"/>
          <w:i w:val="false"/>
          <w:color w:val="000000"/>
          <w:sz w:val="28"/>
        </w:rPr>
        <w:t>
      Қорғау міндеттемесі оған тараптар қол қойған күнінен бастап күшіне енеді.</w:t>
      </w:r>
    </w:p>
    <w:p>
      <w:pPr>
        <w:spacing w:after="0"/>
        <w:ind w:left="0"/>
        <w:jc w:val="both"/>
      </w:pPr>
      <w:r>
        <w:rPr>
          <w:rFonts w:ascii="Times New Roman"/>
          <w:b w:val="false"/>
          <w:i w:val="false"/>
          <w:color w:val="000000"/>
          <w:sz w:val="28"/>
        </w:rPr>
        <w:t>
      Қорғау міндеттемесінің қолданылуы тарих және мәдениет ескерткіші Тарих және мәдениет ескерткіштерінің мемлекеттік тізімдерінен шығарылған жағдайда тоқтатылады.</w:t>
      </w:r>
    </w:p>
    <w:p>
      <w:pPr>
        <w:spacing w:after="0"/>
        <w:ind w:left="0"/>
        <w:jc w:val="both"/>
      </w:pPr>
      <w:r>
        <w:rPr>
          <w:rFonts w:ascii="Times New Roman"/>
          <w:b w:val="false"/>
          <w:i w:val="false"/>
          <w:color w:val="000000"/>
          <w:sz w:val="28"/>
        </w:rPr>
        <w:t>
      Қорғау міндеттемесін ресімдеу күні: 20__ жылғы "___"___________</w:t>
      </w:r>
    </w:p>
    <w:p>
      <w:pPr>
        <w:spacing w:after="0"/>
        <w:ind w:left="0"/>
        <w:jc w:val="both"/>
      </w:pPr>
      <w:r>
        <w:rPr>
          <w:rFonts w:ascii="Times New Roman"/>
          <w:b w:val="false"/>
          <w:i w:val="false"/>
          <w:color w:val="000000"/>
          <w:sz w:val="28"/>
        </w:rPr>
        <w:t>
      Құрастырушы: __________________________________________________  қолы (тегі, аты-жөні, әкесінің аты (болған жағдайда), лауазымы)</w:t>
      </w:r>
    </w:p>
    <w:p>
      <w:pPr>
        <w:spacing w:after="0"/>
        <w:ind w:left="0"/>
        <w:jc w:val="both"/>
      </w:pPr>
      <w:r>
        <w:rPr>
          <w:rFonts w:ascii="Times New Roman"/>
          <w:b w:val="false"/>
          <w:i w:val="false"/>
          <w:color w:val="000000"/>
          <w:sz w:val="28"/>
        </w:rPr>
        <w:t>
      Тараптардың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p>
            <w:pPr>
              <w:spacing w:after="20"/>
              <w:ind w:left="20"/>
              <w:jc w:val="both"/>
            </w:pPr>
            <w:r>
              <w:rPr>
                <w:rFonts w:ascii="Times New Roman"/>
                <w:b w:val="false"/>
                <w:i w:val="false"/>
                <w:color w:val="000000"/>
                <w:sz w:val="20"/>
              </w:rPr>
              <w:t>
Толық заңды атауы</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Мекенжайы, байланыс деректері;</w:t>
            </w:r>
          </w:p>
          <w:p>
            <w:pPr>
              <w:spacing w:after="20"/>
              <w:ind w:left="20"/>
              <w:jc w:val="both"/>
            </w:pPr>
            <w:r>
              <w:rPr>
                <w:rFonts w:ascii="Times New Roman"/>
                <w:b w:val="false"/>
                <w:i w:val="false"/>
                <w:color w:val="000000"/>
                <w:sz w:val="20"/>
              </w:rPr>
              <w:t>
Мөр орны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Иесі/Пайдаланушы</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Мекенжайы, байланыс деректері;</w:t>
            </w:r>
          </w:p>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Толық заңды атауы, БСН;</w:t>
            </w:r>
          </w:p>
          <w:p>
            <w:pPr>
              <w:spacing w:after="20"/>
              <w:ind w:left="20"/>
              <w:jc w:val="both"/>
            </w:pPr>
            <w:r>
              <w:rPr>
                <w:rFonts w:ascii="Times New Roman"/>
                <w:b w:val="false"/>
                <w:i w:val="false"/>
                <w:color w:val="000000"/>
                <w:sz w:val="20"/>
              </w:rPr>
              <w:t>
Ұйым басшысының тегі, аты,</w:t>
            </w:r>
          </w:p>
          <w:p>
            <w:pPr>
              <w:spacing w:after="20"/>
              <w:ind w:left="20"/>
              <w:jc w:val="both"/>
            </w:pPr>
            <w:r>
              <w:rPr>
                <w:rFonts w:ascii="Times New Roman"/>
                <w:b w:val="false"/>
                <w:i w:val="false"/>
                <w:color w:val="000000"/>
                <w:sz w:val="20"/>
              </w:rPr>
              <w:t>
әкесінің аты (болған жағдайда);</w:t>
            </w:r>
          </w:p>
          <w:p>
            <w:pPr>
              <w:spacing w:after="20"/>
              <w:ind w:left="20"/>
              <w:jc w:val="both"/>
            </w:pPr>
            <w:r>
              <w:rPr>
                <w:rFonts w:ascii="Times New Roman"/>
                <w:b w:val="false"/>
                <w:i w:val="false"/>
                <w:color w:val="000000"/>
                <w:sz w:val="20"/>
              </w:rPr>
              <w:t>
Мекенжайы, байланыс деректері;</w:t>
            </w:r>
          </w:p>
          <w:p>
            <w:pPr>
              <w:spacing w:after="20"/>
              <w:ind w:left="20"/>
              <w:jc w:val="both"/>
            </w:pPr>
            <w:r>
              <w:rPr>
                <w:rFonts w:ascii="Times New Roman"/>
                <w:b w:val="false"/>
                <w:i w:val="false"/>
                <w:color w:val="000000"/>
                <w:sz w:val="20"/>
              </w:rPr>
              <w:t>
Мөр орны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