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3797" w14:textId="8173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Автогаз құю станцияларында автокөлікке құюға арналған сұйытылған мұнай газын бөлшек саудада өткізудің шекті бағаларын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3 сәуірдегі № 125 және Қазақстан Республикасы Ұлттық экономика министрінің 2020 жылғы 3 сәуірдегі № 22 бірлескен бұйрығы. Қазақстан Республикасының Әділет министрлігінде 2020 жылғы 3 сәуірде № 20293 болып тіркелді. 2021 жылғы 1 наурызға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- 01.03.2021 дейін (осы бұйрықтың </w:t>
      </w:r>
      <w:r>
        <w:rPr>
          <w:rFonts w:ascii="Times New Roman"/>
          <w:b w:val="false"/>
          <w:i w:val="false"/>
          <w:color w:val="ff0000"/>
          <w:sz w:val="28"/>
        </w:rPr>
        <w:t>7-т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21 наурыздағы № 133 қаулысымен бекітілген Қазақстан Республикасының халқы мен экономикасының үздіксіз тыныс-тіршілігін қамтамасыз ету үшін қажетті азық-түлік пен басқа да тауарларға шекті бағаларды белгілеу тәртібінің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бірлескен бұйрыққа қосымшаға сәйкес Қазақстан Республикасының аумағындағы автогаз құю станцияларында автокөлікке құюға арналған сұйытылған мұнай газын бөлшек саудада өткізудің шекті </w:t>
      </w:r>
      <w:r>
        <w:rPr>
          <w:rFonts w:ascii="Times New Roman"/>
          <w:b w:val="false"/>
          <w:i w:val="false"/>
          <w:color w:val="000000"/>
          <w:sz w:val="28"/>
        </w:rPr>
        <w:t>бағалары</w:t>
      </w:r>
      <w:r>
        <w:rPr>
          <w:rFonts w:ascii="Times New Roman"/>
          <w:b w:val="false"/>
          <w:i w:val="false"/>
          <w:color w:val="000000"/>
          <w:sz w:val="28"/>
        </w:rPr>
        <w:t xml:space="preserve"> (бұдан әрі – шекті бағалар) белгіленсін. </w:t>
      </w:r>
    </w:p>
    <w:bookmarkEnd w:id="1"/>
    <w:bookmarkStart w:name="z3" w:id="2"/>
    <w:p>
      <w:pPr>
        <w:spacing w:after="0"/>
        <w:ind w:left="0"/>
        <w:jc w:val="both"/>
      </w:pPr>
      <w:r>
        <w:rPr>
          <w:rFonts w:ascii="Times New Roman"/>
          <w:b w:val="false"/>
          <w:i w:val="false"/>
          <w:color w:val="000000"/>
          <w:sz w:val="28"/>
        </w:rPr>
        <w:t>
      2. Қазақстан Республикасының аумағындағы автогаз құю станцияларында автокөлікке құюға арналған сұйытылған мұнай газын бөлшек саудада өткізуді жүзеге асыратын тұлғалар аумағында осындай өткізу жүзеге асырылатын облыстардың, республикалық маңызы бар қалалардың және астананың жергілікті атқарушы органдарына автогаз құю станцияларында автокөлікке құюға арналған сұйытылған мұнай газын бөлшек саудада өткізудің шекті бағалары бойынша мәліметтерді (бұдан әрі – мәліметтер) апта сайын, аптаның әрбір бейсенбісінен кешіктірмей ұсынсын.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апта сайын жұма күндері осы бірлескен бұйрықтың 2-тармағында көрсетілген мәліметтерді Қазақстан Республикасы Ұлттық экономика министрлігі Бәсекелестікті қорғау және дамыту комитетінің аумақтық бөлімшелеріне және Қазақстан Республикасының Энергетика министрлігіне ұсынсын.</w:t>
      </w:r>
    </w:p>
    <w:bookmarkEnd w:id="3"/>
    <w:bookmarkStart w:name="z5" w:id="4"/>
    <w:p>
      <w:pPr>
        <w:spacing w:after="0"/>
        <w:ind w:left="0"/>
        <w:jc w:val="both"/>
      </w:pPr>
      <w:r>
        <w:rPr>
          <w:rFonts w:ascii="Times New Roman"/>
          <w:b w:val="false"/>
          <w:i w:val="false"/>
          <w:color w:val="000000"/>
          <w:sz w:val="28"/>
        </w:rPr>
        <w:t xml:space="preserve">
      4. Қазақстан Республикасы Ұлттық экономика министрлігі Бәсекелестікті қорғау және дамыту комитетінің аумақтық бөлімшелері облыстардың, республикалық маңызы бар қалалардың, астананың жергілікті атқарушы органдары ұсынатын мәліметтердің негізінде осы бірлескен бұйрықтың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белгіленген шекті бағаларды асырған жағдайда, нұсқамалар шығарсын және олар орындалмаған жағдайда "Әкімшілік құқық бұзушылық туралы" Қазақстан Республикасы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әкімшілік жауаптылыққа тартсын. </w:t>
      </w:r>
    </w:p>
    <w:bookmarkEnd w:id="4"/>
    <w:bookmarkStart w:name="z6" w:id="5"/>
    <w:p>
      <w:pPr>
        <w:spacing w:after="0"/>
        <w:ind w:left="0"/>
        <w:jc w:val="both"/>
      </w:pPr>
      <w:r>
        <w:rPr>
          <w:rFonts w:ascii="Times New Roman"/>
          <w:b w:val="false"/>
          <w:i w:val="false"/>
          <w:color w:val="000000"/>
          <w:sz w:val="28"/>
        </w:rPr>
        <w:t>
      5. Қазақстан Республикасының Энергетика министрлігі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бір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энергетика және ұлттық экономика вице-министрлеріне жүктелсін.</w:t>
      </w:r>
    </w:p>
    <w:bookmarkEnd w:id="9"/>
    <w:bookmarkStart w:name="z11" w:id="10"/>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2021 жылғы 1 наурызға дейін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23.02.2021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2020 жылғы 3 сәуірдегі </w:t>
            </w:r>
            <w:r>
              <w:br/>
            </w:r>
            <w:r>
              <w:rPr>
                <w:rFonts w:ascii="Times New Roman"/>
                <w:b w:val="false"/>
                <w:i w:val="false"/>
                <w:color w:val="000000"/>
                <w:sz w:val="20"/>
              </w:rPr>
              <w:t xml:space="preserve">№ 125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2020 жылғы 3 сәуірдегі </w:t>
            </w:r>
            <w:r>
              <w:br/>
            </w:r>
            <w:r>
              <w:rPr>
                <w:rFonts w:ascii="Times New Roman"/>
                <w:b w:val="false"/>
                <w:i w:val="false"/>
                <w:color w:val="000000"/>
                <w:sz w:val="20"/>
              </w:rPr>
              <w:t>№ 22 бірлескен бұйрығына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Автогаз құю станцияларында автокөлікке құюға арналған сұйытылған мұнай газын бөлшек саудада өткізудің шекті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792"/>
        <w:gridCol w:w="2454"/>
        <w:gridCol w:w="4775"/>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(ҚҚС-ты есепке алғанда)</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тг/л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