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9694e" w14:textId="8096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қағидаларын бекіту туралы Қазақстан Республикасы Денсаулық сақтау және әлеуметтік даму министрінің 2015 жылғы 22 мамырдағы № 369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 сәуірдегі № ҚР ДСМ-24/2020 бұйрығы. Қазақстан Республикасының Әділет министрлігінде 2020 жылғы 3 сәуірде № 20289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"Қазақстандық ұлттық дәрілік формулярды,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қағидаларын бекіту туралы" Қазақстан Республикасы Денсаулық сақтау және әлеуметтік даму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 актілерді мемлекеттік тіркеу тізілімінде № 11429 болып тіркелген, "Әділет" ақпараттық-құқықтық жүйесінде 2015 жылғы 3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"5. Дәрілік зат ҚҰФ-ға халықаралық патенттелмеген атауымен (бұдан әрі - ХПА) саудадалық атауы, дәрілік түрі, дозасы және көлемі ескеріле отырып, АТХ коды көрсетіліп енгізіледі, орфандық препарат енгізілген жағдайда бұл препарат орфандық болып табылатыны туралы белгі қойылады.";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"6.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Формулярлық комиссия ХПА бойынша ҚҰФ-ға дәрілік заттарды енгізу үшін ұсынылған деректердің:</w:t>
      </w:r>
    </w:p>
    <w:bookmarkEnd w:id="3"/>
    <w:bookmarkStart w:name="z7" w:id="4"/>
    <w:p>
      <w:pPr>
        <w:spacing w:after="0"/>
        <w:ind w:left="0"/>
        <w:jc w:val="both"/>
      </w:pPr>
      <w:r>
        <w:rPr>
          <w:rFonts w:ascii="Times New Roman"/>
          <w:b w:val="false"/>
          <w:i w:val="false"/>
          <w:color w:val="000000"/>
          <w:sz w:val="28"/>
        </w:rPr>
        <w:t>
      1) клиникалық тиімділігі мен қауіпсіздігін дұрыс және сенімді дәлелдейтін жоғары әдіснамалық сапаны зерттеу нәтижелерінің болуы;</w:t>
      </w:r>
    </w:p>
    <w:bookmarkEnd w:id="4"/>
    <w:bookmarkStart w:name="z8" w:id="5"/>
    <w:p>
      <w:pPr>
        <w:spacing w:after="0"/>
        <w:ind w:left="0"/>
        <w:jc w:val="both"/>
      </w:pPr>
      <w:r>
        <w:rPr>
          <w:rFonts w:ascii="Times New Roman"/>
          <w:b w:val="false"/>
          <w:i w:val="false"/>
          <w:color w:val="000000"/>
          <w:sz w:val="28"/>
        </w:rPr>
        <w:t>
      2) Қазақстан Республикасының клиникалық хаттамаларында және (немесе) халықаралық клиникалық нұсқауларда болуы;</w:t>
      </w:r>
    </w:p>
    <w:bookmarkEnd w:id="5"/>
    <w:bookmarkStart w:name="z9" w:id="6"/>
    <w:p>
      <w:pPr>
        <w:spacing w:after="0"/>
        <w:ind w:left="0"/>
        <w:jc w:val="both"/>
      </w:pPr>
      <w:r>
        <w:rPr>
          <w:rFonts w:ascii="Times New Roman"/>
          <w:b w:val="false"/>
          <w:i w:val="false"/>
          <w:color w:val="000000"/>
          <w:sz w:val="28"/>
        </w:rPr>
        <w:t>
      3) Дүниежүзілік денсаулық сақтау ұйымының негізгі дәрілік заттарының тізімінде және (немесе) Британдық ұлттық дәрілік формулярда болуы;</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Америка Құрама Штаттарының (бұдан әрі - АҚШ) Азық-түлік өнімдері мен дәрілік заттарды бақылау басқармасы және (немесе) Дәрілік заттар жөніндегі еуропалық агенттіктің мақұлдауының болуы сәйкестігіне бағалау жүргізеді.</w:t>
      </w:r>
    </w:p>
    <w:bookmarkEnd w:id="7"/>
    <w:p>
      <w:pPr>
        <w:spacing w:after="0"/>
        <w:ind w:left="0"/>
        <w:jc w:val="both"/>
      </w:pPr>
      <w:r>
        <w:rPr>
          <w:rFonts w:ascii="Times New Roman"/>
          <w:b w:val="false"/>
          <w:i w:val="false"/>
          <w:color w:val="000000"/>
          <w:sz w:val="28"/>
        </w:rPr>
        <w:t>
      Формулярлық комиссия осы тармақтың бірінші бөлігінің тармақшаларының біріне ұсынылған деректер сәйкес келген жағдайда ХПА бойынша дәрілік затты ҚҰФ-ға енгізу туралы шешім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Дәрілік заттардың саудалық атауы дәрілік түрі, дозасы және көлемі ескеріле отырып, ҚҰФ-ға енгізілген ХПА сәйкес келген кезде орфандық препараттарды қоспағанда, дәрілік заттар мен медициналық бұйымдардың мемлекеттік тізілімінің деректерінің негізінде ҚҰФ-ға енгізіледі.";</w:t>
      </w:r>
    </w:p>
    <w:bookmarkEnd w:id="8"/>
    <w:bookmarkStart w:name="z14" w:id="9"/>
    <w:p>
      <w:pPr>
        <w:spacing w:after="0"/>
        <w:ind w:left="0"/>
        <w:jc w:val="both"/>
      </w:pPr>
      <w:r>
        <w:rPr>
          <w:rFonts w:ascii="Times New Roman"/>
          <w:b w:val="false"/>
          <w:i w:val="false"/>
          <w:color w:val="000000"/>
          <w:sz w:val="28"/>
        </w:rPr>
        <w:t xml:space="preserve">
      8. Формулярлық комиссия отырысы хаттамасының негізінде дәрілік түрін, дозасын және көлемін ескере отырып ҚҰФ-тан дәрілік заттарды алып тастау үшін Формулярлық комиссия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1) ауруларды, синдромдарды және жай-күйлерді диагностикалау, профилактика, емдеу немесе оңалту кезінде дәлелденген клиникалық (немесе) фармакоэкономикалық артықшылықтарға ие және (немесе) қауіпсіздігі жоғары балама дәрілік препараттарды енгізу;</w:t>
      </w:r>
    </w:p>
    <w:bookmarkEnd w:id="10"/>
    <w:bookmarkStart w:name="z16" w:id="11"/>
    <w:p>
      <w:pPr>
        <w:spacing w:after="0"/>
        <w:ind w:left="0"/>
        <w:jc w:val="both"/>
      </w:pPr>
      <w:r>
        <w:rPr>
          <w:rFonts w:ascii="Times New Roman"/>
          <w:b w:val="false"/>
          <w:i w:val="false"/>
          <w:color w:val="000000"/>
          <w:sz w:val="28"/>
        </w:rPr>
        <w:t>
      2) фармакологиялық қадағалау деректері бойынша дәрілік препараттарды қолдану кезінде уытты және (немесе) жағымсыз жанама әсерлердің жоғары жиілігі туралы мәліметтердің пайда болуы;</w:t>
      </w:r>
    </w:p>
    <w:bookmarkEnd w:id="11"/>
    <w:bookmarkStart w:name="z17" w:id="12"/>
    <w:p>
      <w:pPr>
        <w:spacing w:after="0"/>
        <w:ind w:left="0"/>
        <w:jc w:val="both"/>
      </w:pPr>
      <w:r>
        <w:rPr>
          <w:rFonts w:ascii="Times New Roman"/>
          <w:b w:val="false"/>
          <w:i w:val="false"/>
          <w:color w:val="000000"/>
          <w:sz w:val="28"/>
        </w:rPr>
        <w:t>
      3) Қазақстан Республикасында дәрілік препараттан тіркеу куәлігін кері қайтарып алу;</w:t>
      </w:r>
    </w:p>
    <w:bookmarkEnd w:id="12"/>
    <w:bookmarkStart w:name="z18" w:id="13"/>
    <w:p>
      <w:pPr>
        <w:spacing w:after="0"/>
        <w:ind w:left="0"/>
        <w:jc w:val="both"/>
      </w:pPr>
      <w:r>
        <w:rPr>
          <w:rFonts w:ascii="Times New Roman"/>
          <w:b w:val="false"/>
          <w:i w:val="false"/>
          <w:color w:val="000000"/>
          <w:sz w:val="28"/>
        </w:rPr>
        <w:t>
      4) дәрілік заттарды мемлекеттік тіркеу немесе Қазақстан Республикасында үш жылдан асатын кезең ішінде тіркеу мерзімінің өтуі.";</w:t>
      </w:r>
    </w:p>
    <w:bookmarkEnd w:id="13"/>
    <w:bookmarkStart w:name="z19" w:id="1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20" w:id="15"/>
    <w:p>
      <w:pPr>
        <w:spacing w:after="0"/>
        <w:ind w:left="0"/>
        <w:jc w:val="both"/>
      </w:pPr>
      <w:r>
        <w:rPr>
          <w:rFonts w:ascii="Times New Roman"/>
          <w:b w:val="false"/>
          <w:i w:val="false"/>
          <w:color w:val="000000"/>
          <w:sz w:val="28"/>
        </w:rPr>
        <w:t>
      "2) фармакологиялық қадағалау деректері бойынша дәрілік препараттарды қолдану кезінде уыттылығы және (немесе) жағымсыз жанама әсерінің жоғары жиілігі туралы мәліметтердің пайда болуы.";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"12. "Көрсетілімдер" бөлімінде медициналық қолдану жөніндегі нұсқаулықта көрсетілген, сондай-ақ Формулярлық комиссия отырысының хаттамасымен мақұлданған офф-лейбл көрсеткіштері (бекітілген медициналық қолдануы жөніндегі нұсқаулықтарда көрсетілмеген), жас шектеулерін қоса алғанда, осы көрсеткіштердің тиімділігі мен қауіпсіздігін дұрыс және сенімді дәлелдейтін жоғары әдіснамалық сапаны зерттеу нәтижелерінің негізіндегі көрсетілімдер көрсетіледі.";</w:t>
      </w:r>
    </w:p>
    <w:bookmarkEnd w:id="16"/>
    <w:bookmarkStart w:name="z23" w:id="17"/>
    <w:p>
      <w:pPr>
        <w:spacing w:after="0"/>
        <w:ind w:left="0"/>
        <w:jc w:val="both"/>
      </w:pPr>
      <w:r>
        <w:rPr>
          <w:rFonts w:ascii="Times New Roman"/>
          <w:b w:val="false"/>
          <w:i w:val="false"/>
          <w:color w:val="000000"/>
          <w:sz w:val="28"/>
        </w:rPr>
        <w:t>
      21. Дәрілік заттар мен медициналық бұйымдарды (бұдан әрі - ДЗ және ММБ) Тізбеге енгізу үшін:</w:t>
      </w:r>
    </w:p>
    <w:bookmarkEnd w:id="17"/>
    <w:bookmarkStart w:name="z24" w:id="18"/>
    <w:p>
      <w:pPr>
        <w:spacing w:after="0"/>
        <w:ind w:left="0"/>
        <w:jc w:val="both"/>
      </w:pPr>
      <w:r>
        <w:rPr>
          <w:rFonts w:ascii="Times New Roman"/>
          <w:b w:val="false"/>
          <w:i w:val="false"/>
          <w:color w:val="000000"/>
          <w:sz w:val="28"/>
        </w:rPr>
        <w:t>
      1) орфандық препараттарды қоспағанда Қазақстан Республикасында дәрілік заттардың немесе медициналық бұйымдардың мемлекеттік тіркелуінің болуы;</w:t>
      </w:r>
    </w:p>
    <w:bookmarkEnd w:id="18"/>
    <w:bookmarkStart w:name="z25" w:id="19"/>
    <w:p>
      <w:pPr>
        <w:spacing w:after="0"/>
        <w:ind w:left="0"/>
        <w:jc w:val="both"/>
      </w:pPr>
      <w:r>
        <w:rPr>
          <w:rFonts w:ascii="Times New Roman"/>
          <w:b w:val="false"/>
          <w:i w:val="false"/>
          <w:color w:val="000000"/>
          <w:sz w:val="28"/>
        </w:rPr>
        <w:t>
      2) Қазақстан Республикасындағы сырқаттанушылық құрылымында басым және амбулаториялық-емханалық деңгейде басқарылатын созылмалы аурулардың (жай-күйлердің), профилактикасы емдеу және оңалту үшін ДЗ және МБ пайдалану;</w:t>
      </w:r>
    </w:p>
    <w:bookmarkEnd w:id="19"/>
    <w:bookmarkStart w:name="z26" w:id="20"/>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амбулаториялық-емханалық деңгейде басқарылатын аурулардың профилактикасы, емдеу және оңалту үшін ДЗ және МБ пайдалану;</w:t>
      </w:r>
    </w:p>
    <w:bookmarkEnd w:id="20"/>
    <w:bookmarkStart w:name="z27" w:id="21"/>
    <w:p>
      <w:pPr>
        <w:spacing w:after="0"/>
        <w:ind w:left="0"/>
        <w:jc w:val="both"/>
      </w:pPr>
      <w:r>
        <w:rPr>
          <w:rFonts w:ascii="Times New Roman"/>
          <w:b w:val="false"/>
          <w:i w:val="false"/>
          <w:color w:val="000000"/>
          <w:sz w:val="28"/>
        </w:rPr>
        <w:t>
      4) амбулаториялық-емханалық деңгейде басқарылатын орфандық (сирек кездесетін) аурулардың профилактикасы, емдеу және оңалту үшін ДЗ және МБ пайдалану;</w:t>
      </w:r>
    </w:p>
    <w:bookmarkEnd w:id="21"/>
    <w:bookmarkStart w:name="z28" w:id="22"/>
    <w:p>
      <w:pPr>
        <w:spacing w:after="0"/>
        <w:ind w:left="0"/>
        <w:jc w:val="both"/>
      </w:pPr>
      <w:r>
        <w:rPr>
          <w:rFonts w:ascii="Times New Roman"/>
          <w:b w:val="false"/>
          <w:i w:val="false"/>
          <w:color w:val="000000"/>
          <w:sz w:val="28"/>
        </w:rPr>
        <w:t xml:space="preserve">
      5) белгілі ауруды немесе жай-күйді Кодекстің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айқындалатын Қазақстан Республикасының денсаулық сақтау жағдайында амбулаториялық-емханалық деңгейде емдеу кезінде басқада дәрілік заттармен салыстырғанда дәлелденген клиникалық, және (немесе) фармаэкономикалық артықшылықтың және (немесе) тиімділік баламасы, және (немесе) қауіпсіздіктің болуы;</w:t>
      </w:r>
    </w:p>
    <w:bookmarkEnd w:id="22"/>
    <w:bookmarkStart w:name="z29" w:id="23"/>
    <w:p>
      <w:pPr>
        <w:spacing w:after="0"/>
        <w:ind w:left="0"/>
        <w:jc w:val="both"/>
      </w:pPr>
      <w:r>
        <w:rPr>
          <w:rFonts w:ascii="Times New Roman"/>
          <w:b w:val="false"/>
          <w:i w:val="false"/>
          <w:color w:val="000000"/>
          <w:sz w:val="28"/>
        </w:rPr>
        <w:t>
      6) белгілі бір ауруды (жай-күйді) емдеу кезінде қайта өндірілген дәрілік препараттар үшін ұқсас фармакологиялық әрекет ету тетігімен дәрілік заттарға терапиялық эквивалентті және (немесе) биоэквивалентті дәрілік заттар қаралады;</w:t>
      </w:r>
    </w:p>
    <w:bookmarkEnd w:id="23"/>
    <w:bookmarkStart w:name="z30" w:id="24"/>
    <w:p>
      <w:pPr>
        <w:spacing w:after="0"/>
        <w:ind w:left="0"/>
        <w:jc w:val="both"/>
      </w:pPr>
      <w:r>
        <w:rPr>
          <w:rFonts w:ascii="Times New Roman"/>
          <w:b w:val="false"/>
          <w:i w:val="false"/>
          <w:color w:val="000000"/>
          <w:sz w:val="28"/>
        </w:rPr>
        <w:t>
      7) орфандық препараттарды қоспағанда, дәрілік зат пен медициналық бұйымға тіркелген бағаның болуы".</w:t>
      </w:r>
    </w:p>
    <w:bookmarkEnd w:id="24"/>
    <w:bookmarkStart w:name="z31" w:id="25"/>
    <w:p>
      <w:pPr>
        <w:spacing w:after="0"/>
        <w:ind w:left="0"/>
        <w:jc w:val="both"/>
      </w:pPr>
      <w:r>
        <w:rPr>
          <w:rFonts w:ascii="Times New Roman"/>
          <w:b w:val="false"/>
          <w:i w:val="false"/>
          <w:color w:val="000000"/>
          <w:sz w:val="28"/>
        </w:rPr>
        <w:t>
      Жоғарыда аталған тармақшаларға сәйкес келген жағдайда дәрілік зат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 тізбесінің жобасына енгізіледі.</w:t>
      </w:r>
    </w:p>
    <w:bookmarkEnd w:id="25"/>
    <w:bookmarkStart w:name="z32" w:id="26"/>
    <w:p>
      <w:pPr>
        <w:spacing w:after="0"/>
        <w:ind w:left="0"/>
        <w:jc w:val="both"/>
      </w:pPr>
      <w:r>
        <w:rPr>
          <w:rFonts w:ascii="Times New Roman"/>
          <w:b w:val="false"/>
          <w:i w:val="false"/>
          <w:color w:val="000000"/>
          <w:sz w:val="28"/>
        </w:rPr>
        <w:t>
      Жоғарыда аталған тармақшаларға сәйкес келмеген жағдайда дәрілік зат белгілі бір аурулары (жай-күйі)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 тізбесінің жобасына енгізілмейді.";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"23. Уәкілетті органның құрылымдық бөлімшесі ресми тәртіппен 20 (жиырма) жұмыс күні ішінде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 тізбесінің жобасын және Формулярлық комиссия отырысының хаттамасын қаржыландыру көздерін айқындау бойынша мәселелерді қарау үшін Қорға және (немесе) Бюджеттік комиссияға жібереді.";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"26.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тізбесіне өзгерістер мен толықтырулар енгізу жылына 2 рет кезеңділікпен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"27. Дәрілік заттар мен медициналық бұйымдар мынадай жағдайларда Тізбеден алып тасталады:</w:t>
      </w:r>
    </w:p>
    <w:bookmarkEnd w:id="29"/>
    <w:bookmarkStart w:name="z40" w:id="30"/>
    <w:p>
      <w:pPr>
        <w:spacing w:after="0"/>
        <w:ind w:left="0"/>
        <w:jc w:val="both"/>
      </w:pPr>
      <w:r>
        <w:rPr>
          <w:rFonts w:ascii="Times New Roman"/>
          <w:b w:val="false"/>
          <w:i w:val="false"/>
          <w:color w:val="000000"/>
          <w:sz w:val="28"/>
        </w:rPr>
        <w:t>
      1) дәлелденген клиникалық және (немесе) фармакоэкономикалық артықшылықтары бар және (немесе) аурулардың (жай-күйлердің) профилактикасы, емдеу немесе оңалту кезінде қауіпсіздігі жоғары балама дәрілік заттарды енгізу;</w:t>
      </w:r>
    </w:p>
    <w:bookmarkEnd w:id="30"/>
    <w:bookmarkStart w:name="z41" w:id="31"/>
    <w:p>
      <w:pPr>
        <w:spacing w:after="0"/>
        <w:ind w:left="0"/>
        <w:jc w:val="both"/>
      </w:pPr>
      <w:r>
        <w:rPr>
          <w:rFonts w:ascii="Times New Roman"/>
          <w:b w:val="false"/>
          <w:i w:val="false"/>
          <w:color w:val="000000"/>
          <w:sz w:val="28"/>
        </w:rPr>
        <w:t>
      2) сараптама ұйымының деректері бойынша дәрілік препаратты қолданған кезінде уыттылығы немесе жағымсыз құбылыстардың жоғары жиілігі туралы мәліметтердің пайда болуы;</w:t>
      </w:r>
    </w:p>
    <w:bookmarkEnd w:id="31"/>
    <w:bookmarkStart w:name="z42" w:id="32"/>
    <w:p>
      <w:pPr>
        <w:spacing w:after="0"/>
        <w:ind w:left="0"/>
        <w:jc w:val="both"/>
      </w:pPr>
      <w:r>
        <w:rPr>
          <w:rFonts w:ascii="Times New Roman"/>
          <w:b w:val="false"/>
          <w:i w:val="false"/>
          <w:color w:val="000000"/>
          <w:sz w:val="28"/>
        </w:rPr>
        <w:t>
      3) уәкілетті органның деректері бойынша Қазақстан Республикасында дәрілік препараттың тіркеу куәлігін кері қайтарып алу;</w:t>
      </w:r>
    </w:p>
    <w:bookmarkEnd w:id="32"/>
    <w:bookmarkStart w:name="z43" w:id="33"/>
    <w:p>
      <w:pPr>
        <w:spacing w:after="0"/>
        <w:ind w:left="0"/>
        <w:jc w:val="both"/>
      </w:pPr>
      <w:r>
        <w:rPr>
          <w:rFonts w:ascii="Times New Roman"/>
          <w:b w:val="false"/>
          <w:i w:val="false"/>
          <w:color w:val="000000"/>
          <w:sz w:val="28"/>
        </w:rPr>
        <w:t>
      4) дәрілік заттар мен медициналық бұйымдардың мемлекеттік тізілімінің деректері бойынша дәрілік заттарды мемлекеттік тіркеудің күшінің жойылуы;</w:t>
      </w:r>
    </w:p>
    <w:bookmarkEnd w:id="33"/>
    <w:bookmarkStart w:name="z44" w:id="34"/>
    <w:p>
      <w:pPr>
        <w:spacing w:after="0"/>
        <w:ind w:left="0"/>
        <w:jc w:val="both"/>
      </w:pPr>
      <w:r>
        <w:rPr>
          <w:rFonts w:ascii="Times New Roman"/>
          <w:b w:val="false"/>
          <w:i w:val="false"/>
          <w:color w:val="000000"/>
          <w:sz w:val="28"/>
        </w:rPr>
        <w:t>
      5) дәрілік затты өндірушінің бастамасы;</w:t>
      </w:r>
    </w:p>
    <w:bookmarkEnd w:id="34"/>
    <w:bookmarkStart w:name="z45"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 тармақтың</w:t>
      </w:r>
      <w:r>
        <w:rPr>
          <w:rFonts w:ascii="Times New Roman"/>
          <w:b w:val="false"/>
          <w:i w:val="false"/>
          <w:color w:val="000000"/>
          <w:sz w:val="28"/>
        </w:rPr>
        <w:t xml:space="preserve"> 7 тармақшасына сәйкес келмеген жағдайда.".</w:t>
      </w:r>
    </w:p>
    <w:bookmarkEnd w:id="35"/>
    <w:bookmarkStart w:name="z46" w:id="36"/>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36"/>
    <w:bookmarkStart w:name="z47"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48" w:id="38"/>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38"/>
    <w:bookmarkStart w:name="z49" w:id="39"/>
    <w:p>
      <w:pPr>
        <w:spacing w:after="0"/>
        <w:ind w:left="0"/>
        <w:jc w:val="both"/>
      </w:pPr>
      <w:r>
        <w:rPr>
          <w:rFonts w:ascii="Times New Roman"/>
          <w:b w:val="false"/>
          <w:i w:val="false"/>
          <w:color w:val="000000"/>
          <w:sz w:val="28"/>
        </w:rPr>
        <w:t>
      3) осы бұйрықты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39"/>
    <w:bookmarkStart w:name="z50" w:id="40"/>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40"/>
    <w:bookmarkStart w:name="z51" w:id="41"/>
    <w:p>
      <w:pPr>
        <w:spacing w:after="0"/>
        <w:ind w:left="0"/>
        <w:jc w:val="both"/>
      </w:pPr>
      <w:r>
        <w:rPr>
          <w:rFonts w:ascii="Times New Roman"/>
          <w:b w:val="false"/>
          <w:i w:val="false"/>
          <w:color w:val="000000"/>
          <w:sz w:val="28"/>
        </w:rPr>
        <w:t>
      4. Осы бұйрық алғашқы ресми жарияланғаннан кейін он күнтізбелік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