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a6b3" w14:textId="145a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аудиторлық ұйымдарды аккредиттеу қағидаларын бекіту туралы" Қазақстан Республикасы Қаржы министрінің 2006 жылғы 18 шілдедегі № 265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 сәуірдегі № 348 бұйрығы. Қазақстан Республикасының Әділет министрлігінде 2020 жылғы 2 сәуірде № 20285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4336 болып тіркелген, 2006 жылғы 17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"Аудиторлық қызмет туралы" 1998 жылғы 20 қарашадағы Қазақстан Республикасының Заңының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бұйрықпен бекітілген кәсіби аудиторлық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жиырма бір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xml:space="preserve">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348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2006 жылғы 18 шілдедегі</w:t>
            </w:r>
            <w:r>
              <w:br/>
            </w:r>
            <w:r>
              <w:rPr>
                <w:rFonts w:ascii="Times New Roman"/>
                <w:b w:val="false"/>
                <w:i w:val="false"/>
                <w:color w:val="000000"/>
                <w:sz w:val="20"/>
              </w:rPr>
              <w:t>№ 265 бұйрығымен бекітілді</w:t>
            </w:r>
          </w:p>
        </w:tc>
      </w:tr>
    </w:tbl>
    <w:bookmarkStart w:name="z13" w:id="9"/>
    <w:p>
      <w:pPr>
        <w:spacing w:after="0"/>
        <w:ind w:left="0"/>
        <w:jc w:val="left"/>
      </w:pPr>
      <w:r>
        <w:rPr>
          <w:rFonts w:ascii="Times New Roman"/>
          <w:b/>
          <w:i w:val="false"/>
          <w:color w:val="000000"/>
        </w:rPr>
        <w:t xml:space="preserve"> Кәсiби аудиторлық ұйымдарды аккредиттеу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Кәсіби аудиторлық ұйымдарды аккредиттеу қағидаларын (бұдан әрі - Қағидалар) "Аудиторлық қызмет туралы" 1998 жылғы 20 қарашадағы Қазақстан Республикасының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"Мемлекеттік көрсетілетін қызметтер туралы" (бұдан әрі - Заң)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әзірлеген және кәсіби аудиторлық ұйымдарын аккредиттеу бойынша мемлекеттік көрсетілген қызметтер тәртібін анықтайды (бұдан әрі - көрсетілетін қызметті алушы).</w:t>
      </w:r>
    </w:p>
    <w:bookmarkEnd w:id="11"/>
    <w:bookmarkStart w:name="z16" w:id="12"/>
    <w:p>
      <w:pPr>
        <w:spacing w:after="0"/>
        <w:ind w:left="0"/>
        <w:jc w:val="both"/>
      </w:pPr>
      <w:r>
        <w:rPr>
          <w:rFonts w:ascii="Times New Roman"/>
          <w:b w:val="false"/>
          <w:i w:val="false"/>
          <w:color w:val="000000"/>
          <w:sz w:val="28"/>
        </w:rPr>
        <w:t>
      2. "Кәсіби аудиторлық ұйымды аккредиттеу туралы куәлік беру" мемлекеттік қызметті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(бұдан әрі - портал) арқылы көрсетеді.</w:t>
      </w:r>
    </w:p>
    <w:bookmarkEnd w:id="12"/>
    <w:bookmarkStart w:name="z17" w:id="1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көрсетілетін қызметтерді көрсету мониторингінің ақпараттық жүйесіне енгізу Қазақстан Республикасының Көлік және коммуникация министрінің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қамтамасыз етеді (нормативтік құқықтық актілерді мемлекеттік тіркеу тізілімінде № 8555 болып тіркелген).</w:t>
      </w:r>
    </w:p>
    <w:bookmarkEnd w:id="13"/>
    <w:p>
      <w:pPr>
        <w:spacing w:after="0"/>
        <w:ind w:left="0"/>
        <w:jc w:val="both"/>
      </w:pPr>
      <w:r>
        <w:rPr>
          <w:rFonts w:ascii="Times New Roman"/>
          <w:b w:val="false"/>
          <w:i w:val="false"/>
          <w:color w:val="000000"/>
          <w:sz w:val="28"/>
        </w:rPr>
        <w:t>
      Мемлекеттік қызметтерді көрсету мониторингінің ақпараттық жүйесіне деректерді енгізу автоматтандырылған.</w:t>
      </w:r>
    </w:p>
    <w:bookmarkStart w:name="z18" w:id="14"/>
    <w:p>
      <w:pPr>
        <w:spacing w:after="0"/>
        <w:ind w:left="0"/>
        <w:jc w:val="both"/>
      </w:pPr>
      <w:r>
        <w:rPr>
          <w:rFonts w:ascii="Times New Roman"/>
          <w:b w:val="false"/>
          <w:i w:val="false"/>
          <w:color w:val="000000"/>
          <w:sz w:val="28"/>
        </w:rPr>
        <w:t xml:space="preserve">
      4. Мемлекеттік қызметті көрсету үшін қажетті мәліметтерді қамтитын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операторына (оператор) авторизациялау сәтінен бастап қатенің нақты уақытын көрсете отырып, қате туындаған сәтке дейін қадамдық скриншоттарын қоса бере отырып, мемлекеттік қызметтің атауы бойынша ақпаратты, өтініштің әкімшілік құжатының нөмірі мен кодын (ӘҚНЖК), немесе өтініштің бірегей сәйкестендіру нөмірін (ӨБСН), әкімшілік құжаттың нөмірі мен кодын (РҚ ӘҚНЖК) немесе рұқсат құжатының бірегей сәйкестендіру нөмірін (РҚБСН), көрсетілетін қызметті алушының жеке сәйкестендіру нөмірін (ЖСН) немесе бизнес сәйкестендіру нөмірін (БСН) міндетті ұсына отырып, sd@nitec.kz электрондық поштасы арқылы бірыңғай қолдау қызметіне сұрау салу жіберу арқылы хабардар етеді. </w:t>
      </w:r>
    </w:p>
    <w:bookmarkEnd w:id="14"/>
    <w:bookmarkStart w:name="z19" w:id="15"/>
    <w:p>
      <w:pPr>
        <w:spacing w:after="0"/>
        <w:ind w:left="0"/>
        <w:jc w:val="both"/>
      </w:pPr>
      <w:r>
        <w:rPr>
          <w:rFonts w:ascii="Times New Roman"/>
          <w:b w:val="false"/>
          <w:i w:val="false"/>
          <w:color w:val="000000"/>
          <w:sz w:val="28"/>
        </w:rPr>
        <w:t>
      5. Мемлекеттік қызмет көрсету нәтижесі порталға жолданады және көрсетілетін қызметті беруші уәкілетті тұлғасының электрондық цифрлық қолтаңбасымен (бұдан - әрі ЭЦҚ) куәландырылған электрондық құжат нысанында көрсетілетін қызметті алушының "жеке кабинетіне" сақталады.</w:t>
      </w:r>
    </w:p>
    <w:bookmarkEnd w:id="15"/>
    <w:bookmarkStart w:name="z20" w:id="16"/>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2015 жылғы 23 қарашадағы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күндерінде жүгінген кезде сұрауды қабылдау және мемлекеттік қызмет көрсету нәтижелерін беру келесі жұмыс күнінде жүзеге асырылады.</w:t>
      </w:r>
    </w:p>
    <w:bookmarkEnd w:id="16"/>
    <w:p>
      <w:pPr>
        <w:spacing w:after="0"/>
        <w:ind w:left="0"/>
        <w:jc w:val="both"/>
      </w:pPr>
      <w:r>
        <w:rPr>
          <w:rFonts w:ascii="Times New Roman"/>
          <w:b w:val="false"/>
          <w:i w:val="false"/>
          <w:color w:val="000000"/>
          <w:sz w:val="28"/>
        </w:rPr>
        <w:t>
      Заңды тұлғаны мемлекеттік тіркеу (қайта тіркеу) туралы, кәсіби аудиторлық ұйымды аккредиттеу туралы құжаттардың мәліметтерін көрсетілетін қызметті беруші тиісті мемлекеттік ақпараттық жүйелерден "электрондық үкіметтің" шлюзі арқылы алады.</w:t>
      </w:r>
    </w:p>
    <w:bookmarkStart w:name="z21" w:id="17"/>
    <w:p>
      <w:pPr>
        <w:spacing w:after="0"/>
        <w:ind w:left="0"/>
        <w:jc w:val="left"/>
      </w:pPr>
      <w:r>
        <w:rPr>
          <w:rFonts w:ascii="Times New Roman"/>
          <w:b/>
          <w:i w:val="false"/>
          <w:color w:val="000000"/>
        </w:rPr>
        <w:t xml:space="preserve"> 2 - тарау. "Кәсіби аудиторлық ұйымдарды аккредиттеу туралы куәлік беру" мемлекеттік қызметін көрсету тәртібі</w:t>
      </w:r>
    </w:p>
    <w:bookmarkEnd w:id="17"/>
    <w:bookmarkStart w:name="z22" w:id="1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процестің сипаттамасын, нысанын, мерзімін,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баяндалған.</w:t>
      </w:r>
    </w:p>
    <w:bookmarkEnd w:id="18"/>
    <w:p>
      <w:pPr>
        <w:spacing w:after="0"/>
        <w:ind w:left="0"/>
        <w:jc w:val="both"/>
      </w:pPr>
      <w:r>
        <w:rPr>
          <w:rFonts w:ascii="Times New Roman"/>
          <w:b w:val="false"/>
          <w:i w:val="false"/>
          <w:color w:val="000000"/>
          <w:sz w:val="28"/>
        </w:rPr>
        <w:t xml:space="preserve">
      Сұрау салу және мәліметтер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Мемлекеттік қызметті көрсетуден бас тарту үшін негіздер осы Қағидаларға 1-қосымшаның 9-тармағында баяндалған.</w:t>
      </w:r>
    </w:p>
    <w:p>
      <w:pPr>
        <w:spacing w:after="0"/>
        <w:ind w:left="0"/>
        <w:jc w:val="both"/>
      </w:pPr>
      <w:r>
        <w:rPr>
          <w:rFonts w:ascii="Times New Roman"/>
          <w:b w:val="false"/>
          <w:i w:val="false"/>
          <w:color w:val="000000"/>
          <w:sz w:val="28"/>
        </w:rPr>
        <w:t>
      Көрсетілетін қызметті алушы аккредитация алу үшін осы Қағидалардың 1-қосымшасының 8-тармағында көрсетліген құжаттарды ұсынады.</w:t>
      </w:r>
    </w:p>
    <w:bookmarkStart w:name="z23" w:id="19"/>
    <w:p>
      <w:pPr>
        <w:spacing w:after="0"/>
        <w:ind w:left="0"/>
        <w:jc w:val="both"/>
      </w:pPr>
      <w:r>
        <w:rPr>
          <w:rFonts w:ascii="Times New Roman"/>
          <w:b w:val="false"/>
          <w:i w:val="false"/>
          <w:color w:val="000000"/>
          <w:sz w:val="28"/>
        </w:rPr>
        <w:t>
      8. Мемлекеттік қызмет көрсету процесінің құрамына кіретін рәсімдер (іс-қимылдар) мазмұны:</w:t>
      </w:r>
    </w:p>
    <w:bookmarkEnd w:id="19"/>
    <w:p>
      <w:pPr>
        <w:spacing w:after="0"/>
        <w:ind w:left="0"/>
        <w:jc w:val="both"/>
      </w:pPr>
      <w:r>
        <w:rPr>
          <w:rFonts w:ascii="Times New Roman"/>
          <w:b w:val="false"/>
          <w:i w:val="false"/>
          <w:color w:val="000000"/>
          <w:sz w:val="28"/>
        </w:rPr>
        <w:t>
      куәлік беру кезінде:</w:t>
      </w:r>
    </w:p>
    <w:bookmarkStart w:name="z24" w:id="20"/>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қызметі саласындағы тиісті басқармасына береді - бір жұмыс күні ішінде;</w:t>
      </w:r>
    </w:p>
    <w:bookmarkEnd w:id="20"/>
    <w:bookmarkStart w:name="z25" w:id="21"/>
    <w:p>
      <w:pPr>
        <w:spacing w:after="0"/>
        <w:ind w:left="0"/>
        <w:jc w:val="both"/>
      </w:pPr>
      <w:r>
        <w:rPr>
          <w:rFonts w:ascii="Times New Roman"/>
          <w:b w:val="false"/>
          <w:i w:val="false"/>
          <w:color w:val="000000"/>
          <w:sz w:val="28"/>
        </w:rPr>
        <w:t>
      2) орындаушы берілген құжаттардың толықтығын осы Қағидалардың 8-тармағы 1-қосымшасына сәйкес тексереді - бір жұмыс күн ішінде.</w:t>
      </w:r>
    </w:p>
    <w:bookmarkEnd w:id="21"/>
    <w:p>
      <w:pPr>
        <w:spacing w:after="0"/>
        <w:ind w:left="0"/>
        <w:jc w:val="both"/>
      </w:pPr>
      <w:r>
        <w:rPr>
          <w:rFonts w:ascii="Times New Roman"/>
          <w:b w:val="false"/>
          <w:i w:val="false"/>
          <w:color w:val="000000"/>
          <w:sz w:val="28"/>
        </w:rPr>
        <w:t xml:space="preserve">
      Ұсынылған құжаттардың толық болмауы және (немесе) қолданылу мерзімі өткен құжаттар болуы фактісі анықталған жағдайда көрсетілетінқызметті беруші екі жұмыс күні ішінде сұрау салуды одан әрі қараудан дәлелді түрде бас тартады. </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осы тармақтың 3) тармақшасына сәйкес рәсімдерді (іс-қимылдарды) жүзеге асырады;</w:t>
      </w:r>
    </w:p>
    <w:bookmarkStart w:name="z26" w:id="22"/>
    <w:p>
      <w:pPr>
        <w:spacing w:after="0"/>
        <w:ind w:left="0"/>
        <w:jc w:val="both"/>
      </w:pPr>
      <w:r>
        <w:rPr>
          <w:rFonts w:ascii="Times New Roman"/>
          <w:b w:val="false"/>
          <w:i w:val="false"/>
          <w:color w:val="000000"/>
          <w:sz w:val="28"/>
        </w:rPr>
        <w:t>
      3) ұсынылған құжаттардың мазмұнын қарау, дайындау аудиторлық қызмет саласындағы басқарма басшысымен, көрсетілетін қызметті берушінің заң қызметі басқармасының басшысымен қорытынды жобасын, куәлік беру туралы бұйрық жобасын келісу, сондай-ақ оларды көрсетілетін қызметті берушінің уәкілетті тұлғасының бекітуі, бұйрықты тіркеу не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күні ішінде;</w:t>
      </w:r>
    </w:p>
    <w:bookmarkEnd w:id="22"/>
    <w:p>
      <w:pPr>
        <w:spacing w:after="0"/>
        <w:ind w:left="0"/>
        <w:jc w:val="both"/>
      </w:pPr>
      <w:r>
        <w:rPr>
          <w:rFonts w:ascii="Times New Roman"/>
          <w:b w:val="false"/>
          <w:i w:val="false"/>
          <w:color w:val="000000"/>
          <w:sz w:val="28"/>
        </w:rPr>
        <w:t>
      куәлікті қайта рәсімдеу кезінде:</w:t>
      </w:r>
    </w:p>
    <w:bookmarkStart w:name="z27" w:id="23"/>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 бір жұмыс күні ішінде;</w:t>
      </w:r>
    </w:p>
    <w:bookmarkEnd w:id="23"/>
    <w:bookmarkStart w:name="z28" w:id="24"/>
    <w:p>
      <w:pPr>
        <w:spacing w:after="0"/>
        <w:ind w:left="0"/>
        <w:jc w:val="both"/>
      </w:pPr>
      <w:r>
        <w:rPr>
          <w:rFonts w:ascii="Times New Roman"/>
          <w:b w:val="false"/>
          <w:i w:val="false"/>
          <w:color w:val="000000"/>
          <w:sz w:val="28"/>
        </w:rPr>
        <w:t>
      2) орындаушымен дайындау және аудиторлық қызмет саласындағы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күні ішінде.</w:t>
      </w:r>
    </w:p>
    <w:bookmarkEnd w:id="24"/>
    <w:p>
      <w:pPr>
        <w:spacing w:after="0"/>
        <w:ind w:left="0"/>
        <w:jc w:val="both"/>
      </w:pPr>
      <w:r>
        <w:rPr>
          <w:rFonts w:ascii="Times New Roman"/>
          <w:b w:val="false"/>
          <w:i w:val="false"/>
          <w:color w:val="000000"/>
          <w:sz w:val="28"/>
        </w:rPr>
        <w:t>
      куәліктің телнұсқасын беру кезінде:</w:t>
      </w:r>
    </w:p>
    <w:bookmarkStart w:name="z29" w:id="25"/>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қызметі саласындағы тиісті басқармасына береді - бір жұмыс күні ішінде;</w:t>
      </w:r>
    </w:p>
    <w:bookmarkEnd w:id="25"/>
    <w:bookmarkStart w:name="z30" w:id="26"/>
    <w:p>
      <w:pPr>
        <w:spacing w:after="0"/>
        <w:ind w:left="0"/>
        <w:jc w:val="both"/>
      </w:pPr>
      <w:r>
        <w:rPr>
          <w:rFonts w:ascii="Times New Roman"/>
          <w:b w:val="false"/>
          <w:i w:val="false"/>
          <w:color w:val="000000"/>
          <w:sz w:val="28"/>
        </w:rPr>
        <w:t>
      2) орындаушы ұсынылған құжаттардың мазмұнын қарайды және куәлікті басып шығарады, көрсетілетін қызметті берушінің уәкілетті тұлғасының ЭЦҚ-мен куәландырады және куәліктің телнұсқасын береді - бір жұмыс күн ішінде.</w:t>
      </w:r>
    </w:p>
    <w:bookmarkEnd w:id="26"/>
    <w:bookmarkStart w:name="z31" w:id="27"/>
    <w:p>
      <w:pPr>
        <w:spacing w:after="0"/>
        <w:ind w:left="0"/>
        <w:jc w:val="both"/>
      </w:pPr>
      <w:r>
        <w:rPr>
          <w:rFonts w:ascii="Times New Roman"/>
          <w:b w:val="false"/>
          <w:i w:val="false"/>
          <w:color w:val="000000"/>
          <w:sz w:val="28"/>
        </w:rPr>
        <w:t>
      9. Кәсіби ұйымдар мынадай:</w:t>
      </w:r>
    </w:p>
    <w:bookmarkEnd w:id="27"/>
    <w:bookmarkStart w:name="z32" w:id="28"/>
    <w:p>
      <w:pPr>
        <w:spacing w:after="0"/>
        <w:ind w:left="0"/>
        <w:jc w:val="both"/>
      </w:pPr>
      <w:r>
        <w:rPr>
          <w:rFonts w:ascii="Times New Roman"/>
          <w:b w:val="false"/>
          <w:i w:val="false"/>
          <w:color w:val="000000"/>
          <w:sz w:val="28"/>
        </w:rPr>
        <w:t>
      1) аудиторлар мен аудиторлық ұйымдар ғана кәсіби ұйымдардың құрылтайшылары мен қатысушылары болуы;</w:t>
      </w:r>
    </w:p>
    <w:bookmarkEnd w:id="28"/>
    <w:bookmarkStart w:name="z33" w:id="29"/>
    <w:p>
      <w:pPr>
        <w:spacing w:after="0"/>
        <w:ind w:left="0"/>
        <w:jc w:val="both"/>
      </w:pPr>
      <w:r>
        <w:rPr>
          <w:rFonts w:ascii="Times New Roman"/>
          <w:b w:val="false"/>
          <w:i w:val="false"/>
          <w:color w:val="000000"/>
          <w:sz w:val="28"/>
        </w:rPr>
        <w:t>
      2) аудиторлар мен аудиторлық ұйымдар бір ғана кәсіби ұйымның мүшесі болуы талаптарына жауап береді.</w:t>
      </w:r>
    </w:p>
    <w:bookmarkEnd w:id="29"/>
    <w:p>
      <w:pPr>
        <w:spacing w:after="0"/>
        <w:ind w:left="0"/>
        <w:jc w:val="both"/>
      </w:pPr>
      <w:r>
        <w:rPr>
          <w:rFonts w:ascii="Times New Roman"/>
          <w:b w:val="false"/>
          <w:i w:val="false"/>
          <w:color w:val="000000"/>
          <w:sz w:val="28"/>
        </w:rPr>
        <w:t>
      Кәсіби ұйымдардың басқару органы соңғы бес жылдың ішінде кемінде 3 жыл аудит саласында жұмыс тәжірибесі бар кемінде үш аудитор - кәсіби ұйымның мүшелері қатарынан құрылады.</w:t>
      </w:r>
    </w:p>
    <w:bookmarkStart w:name="z34" w:id="30"/>
    <w:p>
      <w:pPr>
        <w:spacing w:after="0"/>
        <w:ind w:left="0"/>
        <w:jc w:val="both"/>
      </w:pPr>
      <w:r>
        <w:rPr>
          <w:rFonts w:ascii="Times New Roman"/>
          <w:b w:val="false"/>
          <w:i w:val="false"/>
          <w:color w:val="000000"/>
          <w:sz w:val="28"/>
        </w:rPr>
        <w:t xml:space="preserve">
      10. Кәсіби ұйымдардың мынадай: </w:t>
      </w:r>
    </w:p>
    <w:bookmarkEnd w:id="30"/>
    <w:bookmarkStart w:name="z35" w:id="31"/>
    <w:p>
      <w:pPr>
        <w:spacing w:after="0"/>
        <w:ind w:left="0"/>
        <w:jc w:val="both"/>
      </w:pPr>
      <w:r>
        <w:rPr>
          <w:rFonts w:ascii="Times New Roman"/>
          <w:b w:val="false"/>
          <w:i w:val="false"/>
          <w:color w:val="000000"/>
          <w:sz w:val="28"/>
        </w:rPr>
        <w:t>
      1) сапасын бақылау бойынша;</w:t>
      </w:r>
    </w:p>
    <w:bookmarkEnd w:id="31"/>
    <w:bookmarkStart w:name="z36" w:id="32"/>
    <w:p>
      <w:pPr>
        <w:spacing w:after="0"/>
        <w:ind w:left="0"/>
        <w:jc w:val="both"/>
      </w:pPr>
      <w:r>
        <w:rPr>
          <w:rFonts w:ascii="Times New Roman"/>
          <w:b w:val="false"/>
          <w:i w:val="false"/>
          <w:color w:val="000000"/>
          <w:sz w:val="28"/>
        </w:rPr>
        <w:t>
      2) халықаралық аудит және қаржылық есептілік стандарттары бойынша;</w:t>
      </w:r>
    </w:p>
    <w:bookmarkEnd w:id="32"/>
    <w:bookmarkStart w:name="z37" w:id="33"/>
    <w:p>
      <w:pPr>
        <w:spacing w:after="0"/>
        <w:ind w:left="0"/>
        <w:jc w:val="both"/>
      </w:pPr>
      <w:r>
        <w:rPr>
          <w:rFonts w:ascii="Times New Roman"/>
          <w:b w:val="false"/>
          <w:i w:val="false"/>
          <w:color w:val="000000"/>
          <w:sz w:val="28"/>
        </w:rPr>
        <w:t>
      3) аудиторлардың біліктілігін арттыру бойынша;</w:t>
      </w:r>
    </w:p>
    <w:bookmarkEnd w:id="33"/>
    <w:bookmarkStart w:name="z38" w:id="34"/>
    <w:p>
      <w:pPr>
        <w:spacing w:after="0"/>
        <w:ind w:left="0"/>
        <w:jc w:val="both"/>
      </w:pPr>
      <w:r>
        <w:rPr>
          <w:rFonts w:ascii="Times New Roman"/>
          <w:b w:val="false"/>
          <w:i w:val="false"/>
          <w:color w:val="000000"/>
          <w:sz w:val="28"/>
        </w:rPr>
        <w:t>
      4) этика мәселелері бойынша;</w:t>
      </w:r>
    </w:p>
    <w:bookmarkEnd w:id="34"/>
    <w:bookmarkStart w:name="z39" w:id="35"/>
    <w:p>
      <w:pPr>
        <w:spacing w:after="0"/>
        <w:ind w:left="0"/>
        <w:jc w:val="both"/>
      </w:pPr>
      <w:r>
        <w:rPr>
          <w:rFonts w:ascii="Times New Roman"/>
          <w:b w:val="false"/>
          <w:i w:val="false"/>
          <w:color w:val="000000"/>
          <w:sz w:val="28"/>
        </w:rPr>
        <w:t>
      5) дауларды қарау бойынша жұмыс органдары бар.</w:t>
      </w:r>
    </w:p>
    <w:bookmarkEnd w:id="35"/>
    <w:p>
      <w:pPr>
        <w:spacing w:after="0"/>
        <w:ind w:left="0"/>
        <w:jc w:val="both"/>
      </w:pPr>
      <w:r>
        <w:rPr>
          <w:rFonts w:ascii="Times New Roman"/>
          <w:b w:val="false"/>
          <w:i w:val="false"/>
          <w:color w:val="000000"/>
          <w:sz w:val="28"/>
        </w:rPr>
        <w:t>
      Басқа органдарды құру кәсіби ұйымдардың жарғыларымен айқындалады.</w:t>
      </w:r>
    </w:p>
    <w:bookmarkStart w:name="z40" w:id="3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шешіміне, әрекетіне (әрекетсіздігіне) шағымдану тәртібі</w:t>
      </w:r>
    </w:p>
    <w:bookmarkEnd w:id="36"/>
    <w:bookmarkStart w:name="z41" w:id="3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беріледі және (немесе) аудиторлық қызмет саласындағы қызметті реттеудi жүзеге асыратын уәкілетті органның және (немесе) мемлекеттік қызметтер көрсету сапасын бағалау және бақылау жөніндегі уәкілетті органға Заңының </w:t>
      </w:r>
      <w:r>
        <w:rPr>
          <w:rFonts w:ascii="Times New Roman"/>
          <w:b w:val="false"/>
          <w:i w:val="false"/>
          <w:color w:val="000000"/>
          <w:sz w:val="28"/>
        </w:rPr>
        <w:t>25-бабына</w:t>
      </w:r>
      <w:r>
        <w:rPr>
          <w:rFonts w:ascii="Times New Roman"/>
          <w:b w:val="false"/>
          <w:i w:val="false"/>
          <w:color w:val="000000"/>
          <w:sz w:val="28"/>
        </w:rPr>
        <w:t xml:space="preserve"> сәйкес беріледі.</w:t>
      </w:r>
    </w:p>
    <w:bookmarkEnd w:id="37"/>
    <w:p>
      <w:pPr>
        <w:spacing w:after="0"/>
        <w:ind w:left="0"/>
        <w:jc w:val="both"/>
      </w:pPr>
      <w:r>
        <w:rPr>
          <w:rFonts w:ascii="Times New Roman"/>
          <w:b w:val="false"/>
          <w:i w:val="false"/>
          <w:color w:val="000000"/>
          <w:sz w:val="28"/>
        </w:rPr>
        <w:t>
      Қызмет көрсетушінің атына келген қызмет алушының шағымы Заңның 25-бабының 2-тармағына сәйкес ол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көрсетілетін қызметті алушының шағымы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2015 жылғы 31 қазандағы Қазақстан Республикасы Азаматтық іс жүргізу кодексінің </w:t>
      </w:r>
      <w:r>
        <w:rPr>
          <w:rFonts w:ascii="Times New Roman"/>
          <w:b w:val="false"/>
          <w:i w:val="false"/>
          <w:color w:val="000000"/>
          <w:sz w:val="28"/>
        </w:rPr>
        <w:t>29-тарауында</w:t>
      </w:r>
      <w:r>
        <w:rPr>
          <w:rFonts w:ascii="Times New Roman"/>
          <w:b w:val="false"/>
          <w:i w:val="false"/>
          <w:color w:val="000000"/>
          <w:sz w:val="28"/>
        </w:rPr>
        <w:t xml:space="preserve">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860"/>
        <w:gridCol w:w="9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ұйымдарын аккредиттеу туралы куәлік беру" мемлекеттік көрсетілетін қызмет стандарты (бұдан әрі - мемлекеттік қызмет)</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тәсілдері (кіру арналары)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 үкімет" ұсынысты қабылдау мен мемлекеттік қызметтің нәтежиесін алу веб-порталы www.egov.kz, www.elicense.kz арқылы жүзеге асады.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- 4 (төрт) жұмыс күні;</w:t>
            </w:r>
            <w:r>
              <w:br/>
            </w:r>
            <w:r>
              <w:rPr>
                <w:rFonts w:ascii="Times New Roman"/>
                <w:b w:val="false"/>
                <w:i w:val="false"/>
                <w:color w:val="000000"/>
                <w:sz w:val="20"/>
              </w:rPr>
              <w:t>
куәлікті қайта рәсімдеу - 3 (үш) жұмыс күні;</w:t>
            </w:r>
            <w:r>
              <w:br/>
            </w:r>
            <w:r>
              <w:rPr>
                <w:rFonts w:ascii="Times New Roman"/>
                <w:b w:val="false"/>
                <w:i w:val="false"/>
                <w:color w:val="000000"/>
                <w:sz w:val="20"/>
              </w:rPr>
              <w:t>
куәліктің телнұсқасын беру - 2 (екі) жұмыс күні.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ұйымын аккредиттеу туралы куәлік, немесе мемлекеттік қызметті көрсетуден бас тарту туралы дәлелді жауап. </w:t>
            </w:r>
            <w:r>
              <w:br/>
            </w:r>
            <w:r>
              <w:rPr>
                <w:rFonts w:ascii="Times New Roman"/>
                <w:b w:val="false"/>
                <w:i w:val="false"/>
                <w:color w:val="000000"/>
                <w:sz w:val="20"/>
              </w:rPr>
              <w:t>
Мемлекеттік көрсетілетін қызметті көрсету нәтижесін ұсыну нысаны - электрондық.</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қызметті алушыдан мемлекеттік қызметтің көрсетілуінен алынатын төлем мөлшері және Қазақстан Республикасының заңнамасында көзделген жағдайларда оны алу тәсілдері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күндерді қоспағанда, үзіліссіз сағат 9.00-ден бастап 18.30-ға дейін түскі үзіліс 13.00 - 14.30 жұмыс кестесіне сәйкес дүйсенбіден бастап жұманы қоса алғанда.</w:t>
            </w:r>
            <w:r>
              <w:br/>
            </w: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жасаған кезде мемлекеттік қызмет көрсету үшін қажет құжаттар тізбесі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1)көрсетілген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0"/>
              </w:rPr>
              <w:t>
2)мәліметтер нысаны;</w:t>
            </w:r>
            <w:r>
              <w:br/>
            </w:r>
            <w:r>
              <w:rPr>
                <w:rFonts w:ascii="Times New Roman"/>
                <w:b w:val="false"/>
                <w:i w:val="false"/>
                <w:color w:val="000000"/>
                <w:sz w:val="20"/>
              </w:rPr>
              <w:t>
Заңды мекенжайы өзгерген жағдайда кәсіби аудиторлық ұйымын аккредиттеу туралы куәлікті қайта рәсімдеу үшін, сондай-ақ кәсіби аудиторлық ұйымын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сұрау салуды порталда толтыру қажет.</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 тартудың негіздері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r>
              <w:br/>
            </w:r>
            <w:r>
              <w:rPr>
                <w:rFonts w:ascii="Times New Roman"/>
                <w:b w:val="false"/>
                <w:i w:val="false"/>
                <w:color w:val="000000"/>
                <w:sz w:val="20"/>
              </w:rPr>
              <w:t>
2) кәсіби ұйымдар мен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 (үкімі) бар.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w:t>
            </w:r>
            <w:r>
              <w:br/>
            </w:r>
            <w:r>
              <w:rPr>
                <w:rFonts w:ascii="Times New Roman"/>
                <w:b w:val="false"/>
                <w:i w:val="false"/>
                <w:color w:val="000000"/>
                <w:sz w:val="20"/>
              </w:rPr>
              <w:t>
нысанда және Мемлекеттік корпорация арқылы көрсетілетін қызметтердің ерекшеліктерін ескере отырып қойылатын өзге талаптар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болу шартымен мемлекеттік көрсетілетін қызметті портал арқылы электрондық нысанда ала алады.</w:t>
            </w:r>
            <w:r>
              <w:br/>
            </w:r>
            <w:r>
              <w:rPr>
                <w:rFonts w:ascii="Times New Roman"/>
                <w:b w:val="false"/>
                <w:i w:val="false"/>
                <w:color w:val="000000"/>
                <w:sz w:val="20"/>
              </w:rPr>
              <w:t>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r>
              <w:br/>
            </w:r>
            <w:r>
              <w:rPr>
                <w:rFonts w:ascii="Times New Roman"/>
                <w:b w:val="false"/>
                <w:i w:val="false"/>
                <w:color w:val="000000"/>
                <w:sz w:val="20"/>
              </w:rPr>
              <w:t>
Мемлекеттік қызмет көрсету жөніндегі анықтама қызметтерінің байланыс телефондары Қазақстан Республикасы Қаржы министрлігінің (бұдан әрі - Министрлік): www.mіnfіn.gov.kz интернет-ресурсында орналастырылған, Бірыңғай байланыс орталығы: 8-800-080-7777, 1414.</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www.mіnfіn.gov.kz интернет-ресурсында;</w:t>
            </w:r>
            <w:r>
              <w:br/>
            </w:r>
            <w:r>
              <w:rPr>
                <w:rFonts w:ascii="Times New Roman"/>
                <w:b w:val="false"/>
                <w:i w:val="false"/>
                <w:color w:val="000000"/>
                <w:sz w:val="20"/>
              </w:rPr>
              <w:t>
2) www.egov.kz., www.elicense.kz. порталында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Аккредиттеуді өтінемін (қайта рәсімдеу, телнұсқасын беру)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толық атауы, бизнес-сәйкестендіру нөмірі)</w:t>
      </w:r>
    </w:p>
    <w:p>
      <w:pPr>
        <w:spacing w:after="0"/>
        <w:ind w:left="0"/>
        <w:jc w:val="both"/>
      </w:pPr>
      <w:r>
        <w:rPr>
          <w:rFonts w:ascii="Times New Roman"/>
          <w:b w:val="false"/>
          <w:i w:val="false"/>
          <w:color w:val="000000"/>
          <w:sz w:val="28"/>
        </w:rPr>
        <w:t xml:space="preserve">
      қызметті жүзеге асыру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Кәсіби аудиторлық ұйым басшысы 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Кәсіби аудиторлық ұйымдарды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Аудиторлар мен аудиторлық ұйымдардың тізбесі</w:t>
      </w:r>
    </w:p>
    <w:p>
      <w:pPr>
        <w:spacing w:after="0"/>
        <w:ind w:left="0"/>
        <w:jc w:val="both"/>
      </w:pPr>
      <w:r>
        <w:rPr>
          <w:rFonts w:ascii="Times New Roman"/>
          <w:b w:val="false"/>
          <w:i w:val="false"/>
          <w:color w:val="000000"/>
          <w:sz w:val="28"/>
        </w:rPr>
        <w:t>
      Мүшелер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атауы, бизнес - сәйкестендіру нөмірі)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401"/>
        <w:gridCol w:w="1096"/>
        <w:gridCol w:w="1096"/>
        <w:gridCol w:w="2515"/>
        <w:gridCol w:w="1096"/>
        <w:gridCol w:w="1806"/>
        <w:gridCol w:w="1097"/>
        <w:gridCol w:w="1097"/>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Аудиторлың 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жағдайда)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1668"/>
        <w:gridCol w:w="1881"/>
        <w:gridCol w:w="1186"/>
        <w:gridCol w:w="2252"/>
        <w:gridCol w:w="1755"/>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берілген күні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өту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(аудиторлық ұйымның атауы)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179"/>
        <w:gridCol w:w="989"/>
        <w:gridCol w:w="989"/>
        <w:gridCol w:w="1629"/>
        <w:gridCol w:w="989"/>
        <w:gridCol w:w="989"/>
        <w:gridCol w:w="989"/>
        <w:gridCol w:w="1022"/>
        <w:gridCol w:w="153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 - сәйкестендіру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14"/>
        <w:gridCol w:w="1373"/>
        <w:gridCol w:w="894"/>
        <w:gridCol w:w="1693"/>
        <w:gridCol w:w="1054"/>
        <w:gridCol w:w="892"/>
        <w:gridCol w:w="892"/>
        <w:gridCol w:w="1639"/>
        <w:gridCol w:w="173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тіркеу/қайта тіркеу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лицензияның берілген күні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өту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жеке сәйкестендіру нөмірі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тегі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әкесінің аты (болған жағдайда)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ұйымы басшысының "Аудитор" біліктілік куәлігінің нөмірі</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250"/>
        <w:gridCol w:w="921"/>
        <w:gridCol w:w="592"/>
        <w:gridCol w:w="592"/>
        <w:gridCol w:w="1523"/>
        <w:gridCol w:w="592"/>
        <w:gridCol w:w="592"/>
        <w:gridCol w:w="592"/>
        <w:gridCol w:w="919"/>
        <w:gridCol w:w="919"/>
        <w:gridCol w:w="919"/>
        <w:gridCol w:w="1358"/>
        <w:gridCol w:w="920"/>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жеке сәйкестендіру нөмірі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тегі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аты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әкесінің аты (болған жағдайда)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жағдайда)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бойынша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аудит және қаржылық есептілік стандарттары бойынша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бойынша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бойынша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қарастыру бойынша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басқа органдарды құру кәсіби ұйымдардың жарғыларымен айқындалады.</w:t>
      </w:r>
    </w:p>
    <w:p>
      <w:pPr>
        <w:spacing w:after="0"/>
        <w:ind w:left="0"/>
        <w:jc w:val="both"/>
      </w:pPr>
      <w:r>
        <w:rPr>
          <w:rFonts w:ascii="Times New Roman"/>
          <w:b w:val="false"/>
          <w:i w:val="false"/>
          <w:color w:val="000000"/>
          <w:sz w:val="28"/>
        </w:rPr>
        <w:t xml:space="preserve">
      Кәсіби аудиторлық ұйымның басшысы </w:t>
      </w:r>
    </w:p>
    <w:p>
      <w:pPr>
        <w:spacing w:after="0"/>
        <w:ind w:left="0"/>
        <w:jc w:val="both"/>
      </w:pPr>
      <w:r>
        <w:rPr>
          <w:rFonts w:ascii="Times New Roman"/>
          <w:b w:val="false"/>
          <w:i w:val="false"/>
          <w:color w:val="000000"/>
          <w:sz w:val="28"/>
        </w:rPr>
        <w:t>
      ________________________________________ ________________________</w:t>
      </w:r>
    </w:p>
    <w:p>
      <w:pPr>
        <w:spacing w:after="0"/>
        <w:ind w:left="0"/>
        <w:jc w:val="both"/>
      </w:pPr>
      <w:r>
        <w:rPr>
          <w:rFonts w:ascii="Times New Roman"/>
          <w:b w:val="false"/>
          <w:i w:val="false"/>
          <w:color w:val="000000"/>
          <w:sz w:val="28"/>
        </w:rPr>
        <w:t>
      (тегі, аты, әкесінің аты (болған жағдайда)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