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415a" w14:textId="ba94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"Бағалаушылардың іскерлік және кәсіптік әдебінің үлгілік кодексін және өз мүшелерінің "Қазақстан Республикасындағы бағалау қызметі туралы" 2018 жылғы 10 қаңтардағы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 Қазақстан Республикасы Қаржы министрінің 2018 жылғы 26 сәуірдегі № 487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31 наурыздағы № 339 бұйрығы. Қазақстан Республикасының Әділет министрлігінде 2020 жылғы 2 сәуірде № 20280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"Бағалаушылардың іскерлік және кәсіптік әдебінің үлгілік кодексін және өз мүшелерінің "Қазақстан Республикасындағы бағалау қызметі туралы" 2018 жылғы 10 қаңтардағы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 Қазақстан Республикасы Қаржы министрінің 2018 жылғы 26 сәуірдегі № 487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16897 болып тіркелген, Қазақстан Республикасы нормативтік құқықтық актілерінің эталондық бақылау банкінде 2018 жылғы 25 мамырда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өз мүшелерінің "Қазақстан Республикасындағы бағалау қызметі туралы" 2018 жылғы 10 қаңтардағы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Бағалаушылар палатасына өз мүшелерінің Заң, бағалаушылар палатасының стандарттары мен қағидаларының талаптарын бұзуына қатысты өтініштер міндетті түрде қабылдануы, тіркелуі, есепке алынуы, қаралуы, бақылануы, бақылаудан алынуы және өтініш берушіге өтінішті және қажет болған жағдайда, тексеру актісін қарау нәтижелері бойынша жауап жіберілуі тиіс.";</w:t>
      </w:r>
    </w:p>
    <w:bookmarkEnd w:id="3"/>
    <w:bookmarkStart w:name="z6"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7" w:id="5"/>
    <w:p>
      <w:pPr>
        <w:spacing w:after="0"/>
        <w:ind w:left="0"/>
        <w:jc w:val="both"/>
      </w:pPr>
      <w:r>
        <w:rPr>
          <w:rFonts w:ascii="Times New Roman"/>
          <w:b w:val="false"/>
          <w:i w:val="false"/>
          <w:color w:val="000000"/>
          <w:sz w:val="28"/>
        </w:rPr>
        <w:t xml:space="preserve">
      "2-1. Мыналар: </w:t>
      </w:r>
    </w:p>
    <w:bookmarkEnd w:id="5"/>
    <w:p>
      <w:pPr>
        <w:spacing w:after="0"/>
        <w:ind w:left="0"/>
        <w:jc w:val="both"/>
      </w:pPr>
      <w:r>
        <w:rPr>
          <w:rFonts w:ascii="Times New Roman"/>
          <w:b w:val="false"/>
          <w:i w:val="false"/>
          <w:color w:val="000000"/>
          <w:sz w:val="28"/>
        </w:rPr>
        <w:t xml:space="preserve">
      1) мұндай өтініште дайындалып жатқан немесе жасалған қылмыстық құқық бұзушылықтар туралы не мемлекеттік немесе қоғамдық қауіпсіздікке төнетін қауіп туралы мәліметтер бар және мемлекеттік органдардың құзыреттеріне сәйкес оларға дереу жіберілуге тиіс жағдайларды қоспағанда, иесі бүркемеленген өтініш; </w:t>
      </w:r>
    </w:p>
    <w:p>
      <w:pPr>
        <w:spacing w:after="0"/>
        <w:ind w:left="0"/>
        <w:jc w:val="both"/>
      </w:pPr>
      <w:r>
        <w:rPr>
          <w:rFonts w:ascii="Times New Roman"/>
          <w:b w:val="false"/>
          <w:i w:val="false"/>
          <w:color w:val="000000"/>
          <w:sz w:val="28"/>
        </w:rPr>
        <w:t>
      2) мәселенің мәні баяндалмаған өтініш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"3. Өтініш берушінің бағалаушылар палатасына өтінішінде бағалаушылар палатасы мүшесінің бағалау қызметі саласындағы Қазақстан Республикасы заңнамасының талаптарын бұзуы көрсетіледі.</w:t>
      </w:r>
    </w:p>
    <w:bookmarkEnd w:id="6"/>
    <w:bookmarkStart w:name="z10" w:id="7"/>
    <w:p>
      <w:pPr>
        <w:spacing w:after="0"/>
        <w:ind w:left="0"/>
        <w:jc w:val="both"/>
      </w:pPr>
      <w:r>
        <w:rPr>
          <w:rFonts w:ascii="Times New Roman"/>
          <w:b w:val="false"/>
          <w:i w:val="false"/>
          <w:color w:val="000000"/>
          <w:sz w:val="28"/>
        </w:rPr>
        <w:t>
      4. Бағалаушылар палатасы өтініш келіп түскен күннен бастап үш жұмыс күнінен аспайтын мерзімде бағалаушылар палатасының мүшесіне қатысты өтініште жазылған бұзушылық фактілерін тексеруді тағайындайды.</w:t>
      </w:r>
    </w:p>
    <w:bookmarkEnd w:id="7"/>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етілмейтін өтініш келіп түскен күннен бастап күнтізбелік он бес күн ішінде қаралады және ол бойынша шешім қабылданады.</w:t>
      </w:r>
    </w:p>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етілетін жүгінім келіп түскен күнінен бастап күнтізбелік отыз күн ішінде қаралады және ол бойынша шешім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"13.Бағалаушылар палатасы мамандандырылған органының тексеру нәтижелерін шағымдану туралы өтініш бойынша бағалаушылар палатасы алқалы басқару органының шешімі бағалаушылар палатасының алқалы басқару органы оны қабылдаған күннен бастап екі жұмыс күні ішінде жүгінушіге, бағалаушылар палатасының мүшесіне жіберіледі.".</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6"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 рет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