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5620" w14:textId="4e45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26 наурыздағы № 23 қаулысы. Қазақстан Республикасының Әділет министрлігінде 2020 жылғы 31 наурызда № 20221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 </w:t>
      </w:r>
    </w:p>
    <w:bookmarkEnd w:id="0"/>
    <w:bookmarkStart w:name="z1" w:id="1"/>
    <w:p>
      <w:pPr>
        <w:spacing w:after="0"/>
        <w:ind w:left="0"/>
        <w:jc w:val="both"/>
      </w:pPr>
      <w:r>
        <w:rPr>
          <w:rFonts w:ascii="Times New Roman"/>
          <w:b w:val="false"/>
          <w:i w:val="false"/>
          <w:color w:val="000000"/>
          <w:sz w:val="28"/>
        </w:rPr>
        <w:t xml:space="preserve">
      1.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18290 болып тіркелген, 2019 жылғы 25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Сақтандыру резервтерін қалыптастыруға, есептеу әдiстемесiне және олардың құрылымына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"3. Сақтандыру (қайта сақтандыру) ұйымы сақтандыру резервтерін әрбір сақтандыру (қайта сақтандыру) шарты бойынша және (немесе) әрбір сақтандыру сыныбы бойынша және (немесе) әрбір мәлімделген, бірақ реттелмеген шығын бойынша Талаптардың 5-тармағында көзделген сақтандыру резервінің түріне қарай жеке-жеке қалыптастырады. Сақтандыру резервтерін есептеу кейінгі тәуекелдерді қайта сақтандыруға қарамастан, барлық жасалған сақтандыру (қайта сақтандыру) шарттары бойынша сақтандыру (қайта сақтандыру) ұйымы қабылдайтын міндеттемелер көлемі ескеріле отырып жүргізіледі.</w:t>
      </w:r>
    </w:p>
    <w:bookmarkEnd w:id="3"/>
    <w:p>
      <w:pPr>
        <w:spacing w:after="0"/>
        <w:ind w:left="0"/>
        <w:jc w:val="both"/>
      </w:pPr>
      <w:r>
        <w:rPr>
          <w:rFonts w:ascii="Times New Roman"/>
          <w:b w:val="false"/>
          <w:i w:val="false"/>
          <w:color w:val="000000"/>
          <w:sz w:val="28"/>
        </w:rPr>
        <w:t>
      Актуарий сақтандыру резервтерін есептеуді сақтандыру (қайта сақтандыру) ұйымының есептілігінде қамтылған ақпарат және өзге де ақпарат негізінде жүзеге асырады.</w:t>
      </w:r>
    </w:p>
    <w:bookmarkStart w:name="z11" w:id="4"/>
    <w:p>
      <w:pPr>
        <w:spacing w:after="0"/>
        <w:ind w:left="0"/>
        <w:jc w:val="both"/>
      </w:pPr>
      <w:r>
        <w:rPr>
          <w:rFonts w:ascii="Times New Roman"/>
          <w:b w:val="false"/>
          <w:i w:val="false"/>
          <w:color w:val="000000"/>
          <w:sz w:val="28"/>
        </w:rPr>
        <w:t>
      4. Актуарий есептік тоқсаннан кейінгі айдың 10 (оныншы) жұмыс күнінен кешіктірмейтін мерзімде қағаз тасымалдағышта еркін нысанда сақтандыру резервтерін есептеу негіздемесін жасайды, оған актуарий қол қояды және сақтандыру ұйымында сақталады.</w:t>
      </w:r>
    </w:p>
    <w:bookmarkEnd w:id="4"/>
    <w:p>
      <w:pPr>
        <w:spacing w:after="0"/>
        <w:ind w:left="0"/>
        <w:jc w:val="both"/>
      </w:pPr>
      <w:r>
        <w:rPr>
          <w:rFonts w:ascii="Times New Roman"/>
          <w:b w:val="false"/>
          <w:i w:val="false"/>
          <w:color w:val="000000"/>
          <w:sz w:val="28"/>
        </w:rPr>
        <w:t>
      Сақтандыру резервтерін есептеу негіздемесінде:</w:t>
      </w:r>
    </w:p>
    <w:p>
      <w:pPr>
        <w:spacing w:after="0"/>
        <w:ind w:left="0"/>
        <w:jc w:val="both"/>
      </w:pPr>
      <w:r>
        <w:rPr>
          <w:rFonts w:ascii="Times New Roman"/>
          <w:b w:val="false"/>
          <w:i w:val="false"/>
          <w:color w:val="000000"/>
          <w:sz w:val="28"/>
        </w:rPr>
        <w:t>
      әрбір өлшем бойынша негіздемелер қоса берілген резервтік базистің өлшемдері;</w:t>
      </w:r>
    </w:p>
    <w:p>
      <w:pPr>
        <w:spacing w:after="0"/>
        <w:ind w:left="0"/>
        <w:jc w:val="both"/>
      </w:pPr>
      <w:r>
        <w:rPr>
          <w:rFonts w:ascii="Times New Roman"/>
          <w:b w:val="false"/>
          <w:i w:val="false"/>
          <w:color w:val="000000"/>
          <w:sz w:val="28"/>
        </w:rPr>
        <w:t>
      есептеуде басталған кезеңдерде ескерілетін шығындар саны, шығын мерзімділігі, шығынды дамыту коэффициентін таңдау, ірі шығындарды деңгейлестіру, қосымша міндеттемелері мен Талаптардың 16-тармағына сәйкес түзету коэффициентінің есебі бойынша ақпарат баяндалған, орын алған, бірақ мәлімделмеген шығындар резерві мен орын алған, бірақ әлі мәлімделмеген шығындар резервін есептеу әдісін таңдау бойынша негіздеме;</w:t>
      </w:r>
    </w:p>
    <w:p>
      <w:pPr>
        <w:spacing w:after="0"/>
        <w:ind w:left="0"/>
        <w:jc w:val="both"/>
      </w:pPr>
      <w:r>
        <w:rPr>
          <w:rFonts w:ascii="Times New Roman"/>
          <w:b w:val="false"/>
          <w:i w:val="false"/>
          <w:color w:val="000000"/>
          <w:sz w:val="28"/>
        </w:rPr>
        <w:t>
      мәлімделген талаптар бойынша сақтандыру төлемдерінің мөлшерін қарауға және реттеуге байланысты болжаулы шығыстардың сомалары бойынша негіздеме;</w:t>
      </w:r>
    </w:p>
    <w:p>
      <w:pPr>
        <w:spacing w:after="0"/>
        <w:ind w:left="0"/>
        <w:jc w:val="both"/>
      </w:pPr>
      <w:r>
        <w:rPr>
          <w:rFonts w:ascii="Times New Roman"/>
          <w:b w:val="false"/>
          <w:i w:val="false"/>
          <w:color w:val="000000"/>
          <w:sz w:val="28"/>
        </w:rPr>
        <w:t>
      Талаптардың 22-тармағына сәйкес төленген талаптардың орташа (орташа нарықтық) мәнін есептеу кезінде ескерілетін шығынды түзету бойынша негіздеме (олар есепті кезеңде болған кезде);</w:t>
      </w:r>
    </w:p>
    <w:p>
      <w:pPr>
        <w:spacing w:after="0"/>
        <w:ind w:left="0"/>
        <w:jc w:val="both"/>
      </w:pPr>
      <w:r>
        <w:rPr>
          <w:rFonts w:ascii="Times New Roman"/>
          <w:b w:val="false"/>
          <w:i w:val="false"/>
          <w:color w:val="000000"/>
          <w:sz w:val="28"/>
        </w:rPr>
        <w:t>
      сақтандыру резервтерін қалыптастыру кезінде көзделмеген жасалған сақтандыру (қайта сақтандыру) шарттары бойынша қосымша тәуекелдерді есептеу күніне туындауына байланысты сақтандыру (қайта сақтандыру) ұйымы міндеттемелері сомасының негіздемесі және есебі;</w:t>
      </w:r>
    </w:p>
    <w:p>
      <w:pPr>
        <w:spacing w:after="0"/>
        <w:ind w:left="0"/>
        <w:jc w:val="both"/>
      </w:pPr>
      <w:r>
        <w:rPr>
          <w:rFonts w:ascii="Times New Roman"/>
          <w:b w:val="false"/>
          <w:i w:val="false"/>
          <w:color w:val="000000"/>
          <w:sz w:val="28"/>
        </w:rPr>
        <w:t>
      шығындар резервтерінің барабарлығына, оның ішінде әрбір сақтандыру сыныбы бойынша жеке-жеке және жалпы алғанда сақтандыру портфелі бойынша соңғы 12 (он екі) айдағы деректер негізінде ретроспективті талдауға жүргізілген тест нәтижелері;</w:t>
      </w:r>
    </w:p>
    <w:p>
      <w:pPr>
        <w:spacing w:after="0"/>
        <w:ind w:left="0"/>
        <w:jc w:val="both"/>
      </w:pPr>
      <w:r>
        <w:rPr>
          <w:rFonts w:ascii="Times New Roman"/>
          <w:b w:val="false"/>
          <w:i w:val="false"/>
          <w:color w:val="000000"/>
          <w:sz w:val="28"/>
        </w:rPr>
        <w:t xml:space="preserve">
      сақтандыру резервтерінің жеткіліктілігі (жеткіліксіздігі) туралы қорытындылар және сақтандыру резервтері жеткіліксіз болған жағдайда жеткіліксіздік себептерін талдау; </w:t>
      </w:r>
    </w:p>
    <w:p>
      <w:pPr>
        <w:spacing w:after="0"/>
        <w:ind w:left="0"/>
        <w:jc w:val="both"/>
      </w:pPr>
      <w:r>
        <w:rPr>
          <w:rFonts w:ascii="Times New Roman"/>
          <w:b w:val="false"/>
          <w:i w:val="false"/>
          <w:color w:val="000000"/>
          <w:sz w:val="28"/>
        </w:rPr>
        <w:t>
      сақтандыру сыйлықақыларының 80 (сексен) пайызынан астам беру көзделетін қайта сақтандыру шарттары бойынша қайта сақтандырушының сақтандыру резервтеріндегі үлесін қалыптастырған кезде – Талаптардың 53-тармағында көзделген, өкілеттіктеріне қайта сақтандыру бөлімшесінің мәселелеріне жетекшілік ету кіретін сақтандыру (қайта сақтандыру) ұйымының басшы қызметкері қол қойған қайта сақтандырушының (қайта сақтандырушылардың) растауының болуы туралы қайта сақтандыру бөлімшесінің қорытындысы;</w:t>
      </w:r>
    </w:p>
    <w:p>
      <w:pPr>
        <w:spacing w:after="0"/>
        <w:ind w:left="0"/>
        <w:jc w:val="both"/>
      </w:pPr>
      <w:r>
        <w:rPr>
          <w:rFonts w:ascii="Times New Roman"/>
          <w:b w:val="false"/>
          <w:i w:val="false"/>
          <w:color w:val="000000"/>
          <w:sz w:val="28"/>
        </w:rPr>
        <w:t>
      сақтандыру резервтерін және қайта сақтандырушының сақтандыру резервтеріндегі үлесін есептеу кезінде актуарий пайдаланған өзге болжамдар мен жорамалдар, сондай-ақ актуарийдің пікірі бойынша негіздемеде көрсету үшін қажет мәліметтер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"6. Сақтандыру шарты бойынша ЕСР, ОАШР, МРШР есептеу кезінде және сақтандыру сыныбы бойынша ОМШР есептеу кезінде теріс мәнді сақтандыру резервтерінің қорытынды мәндері нөл мәнді қабылдайды.";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xml:space="preserve">
      "20. Мәлімделген, бірақ реттелмеген шығын шығындар бойынша есепте сақтанушы (пайда алушы) сақтандыру оқиғасы және (немесе) сақтандыру жағдайы басталғаны туралы және (немесе) сақтандыру төлемін жүзеге асыру туралы жазбаша нысанда өтініш жасаған күннен бастап не Қазақстан Республикасының міндетті сақтандыру түрлері туралы заңдарында және (немесе) шартта көзделген тәртіппен көрсетіледі. </w:t>
      </w:r>
    </w:p>
    <w:bookmarkEnd w:id="6"/>
    <w:p>
      <w:pPr>
        <w:spacing w:after="0"/>
        <w:ind w:left="0"/>
        <w:jc w:val="both"/>
      </w:pPr>
      <w:r>
        <w:rPr>
          <w:rFonts w:ascii="Times New Roman"/>
          <w:b w:val="false"/>
          <w:i w:val="false"/>
          <w:color w:val="000000"/>
          <w:sz w:val="28"/>
        </w:rPr>
        <w:t>
      Егер қайта сақтандыру шартында өзгеше көзделмесе, қайта сақтанушы (цедент) қайта сақтандырушыны қайта сақтанушы (цедент) осындай өтінішті алған күннен бастап 3 (үш) жұмыс күні ішінде сақтандыру оқиғасы және (немесе) сақтандыру жағдайы басталғаны туралы хабардар етеді.".</w:t>
      </w:r>
    </w:p>
    <w:bookmarkStart w:name="z6" w:id="7"/>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7" w:id="8"/>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8"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орынбасары М.Ж. Хаджиеваға жүктелсін.</w:t>
      </w:r>
    </w:p>
    <w:bookmarkEnd w:id="9"/>
    <w:bookmarkStart w:name="z9"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w:t>
            </w:r>
            <w:r>
              <w:br/>
            </w: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