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9fcd" w14:textId="6399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2020 жылғы 17 наурыздағы № 282 бұйрығы. Қазақстан Республикасының Әділет министрлігінде 2020 жылғы 26 наурызда № 20172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4 000 000 000 (төрт миллиард) теңгеден артық емес;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және үкіметтік бағдарламаларды іске асыру шеңберінде тұрғын үй құрылысын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Премьер-Министрінің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Орынбасары-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