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80f3" w14:textId="eea8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бұйрығына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25 наурыздағы № 110 бұйрығы. Қазақстан Республикасының Әділет министрлігінде 2020 жылғы 25 наурызда № 20165 болып тіркелді</w:t>
      </w:r>
    </w:p>
    <w:p>
      <w:pPr>
        <w:spacing w:after="0"/>
        <w:ind w:left="0"/>
        <w:jc w:val="both"/>
      </w:pPr>
      <w:bookmarkStart w:name="z1" w:id="0"/>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Қазақстан Республикасы Энергетика министрінің 2018 жылғы 18 мамырдағы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17122 болып тіркелген, Қазақстан Республикасы нормативтік құқықтық актілерінің эталондық бақылау банкінде 2018 жылғы 16 шілдеде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мазмұндағы 3-1) тармақшамен толықтырылсын:</w:t>
      </w:r>
    </w:p>
    <w:bookmarkStart w:name="z5" w:id="3"/>
    <w:p>
      <w:pPr>
        <w:spacing w:after="0"/>
        <w:ind w:left="0"/>
        <w:jc w:val="both"/>
      </w:pPr>
      <w:r>
        <w:rPr>
          <w:rFonts w:ascii="Times New Roman"/>
          <w:b w:val="false"/>
          <w:i w:val="false"/>
          <w:color w:val="000000"/>
          <w:sz w:val="28"/>
        </w:rPr>
        <w:t>
      "3-1) "Атамекен" Қазақстан Республикасы Ұлттық кәсіпкерлер палатасы берген "CT-KZ" түріндегі тауардың шығарылуы туралы сертификатпен немесе индустриялық сертификатпен расталған қазақстандық тауарлар;".</w:t>
      </w:r>
    </w:p>
    <w:bookmarkEnd w:id="3"/>
    <w:bookmarkStart w:name="z6" w:id="4"/>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бір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