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3a43" w14:textId="26d3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19 наурыздағы № 25 қаулысы. Қазақстан Республикасының Әділет министрлігінде 2020 жылғы 21 наурызда № 20155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 Президентінің 2020 жылғы 15 наурыздағы № </w:t>
      </w:r>
      <w:r>
        <w:rPr>
          <w:rFonts w:ascii="Times New Roman"/>
          <w:b w:val="false"/>
          <w:i w:val="false"/>
          <w:color w:val="000000"/>
          <w:sz w:val="28"/>
        </w:rPr>
        <w:t>285</w:t>
      </w:r>
      <w:r>
        <w:rPr>
          <w:rFonts w:ascii="Times New Roman"/>
          <w:b w:val="false"/>
          <w:i w:val="false"/>
          <w:color w:val="000000"/>
          <w:sz w:val="28"/>
        </w:rPr>
        <w:t xml:space="preserve"> және "Әлеуметтік-экономикалық тұрақтылықты қамтамасыз ету жөніндегі шаралар туралы" және Қазақстан Республикасы Президентінің 2020 жылғы 16 наурыздағы № </w:t>
      </w:r>
      <w:r>
        <w:rPr>
          <w:rFonts w:ascii="Times New Roman"/>
          <w:b w:val="false"/>
          <w:i w:val="false"/>
          <w:color w:val="000000"/>
          <w:sz w:val="28"/>
        </w:rPr>
        <w:t>286</w:t>
      </w:r>
      <w:r>
        <w:rPr>
          <w:rFonts w:ascii="Times New Roman"/>
          <w:b w:val="false"/>
          <w:i w:val="false"/>
          <w:color w:val="000000"/>
          <w:sz w:val="28"/>
        </w:rPr>
        <w:t xml:space="preserve"> Жарлықтарына сәйкес,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2018 жылғы 2 шілдедегі, "</w:t>
      </w:r>
      <w:r>
        <w:rPr>
          <w:rFonts w:ascii="Times New Roman"/>
          <w:b w:val="false"/>
          <w:i w:val="false"/>
          <w:color w:val="000000"/>
          <w:sz w:val="28"/>
        </w:rPr>
        <w:t>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w:t>
      </w:r>
      <w:r>
        <w:rPr>
          <w:rFonts w:ascii="Times New Roman"/>
          <w:b w:val="false"/>
          <w:i w:val="false"/>
          <w:color w:val="000000"/>
          <w:sz w:val="28"/>
        </w:rPr>
        <w:t>" 2019 жылғы 3 шілдедегі Қазақстан Республикасының заңдарына сәйкес Қазақстан Республикасы Ұлттық Банкінің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18512 болып тіркелген, 2019 жылғы 22 сәуірде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"19. Резидент-заңды тұлғалар (уәкілетті банктерді қоспағанда) шетел валютасындағы міндеттемелерді орындауға байланысты емес мақсаттарға бір уәкілетті банктен бір операциялық күні ұлттық валютаға қолма-қол ақшасыз шетел валютасын баламасында елу мың АҚШ долларынан аспайтын сомаға сатып алады.</w:t>
      </w:r>
    </w:p>
    <w:bookmarkEnd w:id="3"/>
    <w:p>
      <w:pPr>
        <w:spacing w:after="0"/>
        <w:ind w:left="0"/>
        <w:jc w:val="both"/>
      </w:pPr>
      <w:r>
        <w:rPr>
          <w:rFonts w:ascii="Times New Roman"/>
          <w:b w:val="false"/>
          <w:i w:val="false"/>
          <w:color w:val="000000"/>
          <w:sz w:val="28"/>
        </w:rPr>
        <w:t>
      Шетел валютасындағы міндеттемелерді орындауға байланысты емес мақсаттарға шетел валютасын шетел банктеріндегі меншікті шоттарға аудару, шетел валютасындағы өтеусіз ақша аударымдары, сондай-ақ шетел валютасын уәкілетті банктердегі шоттарға орналастыру жатады.</w:t>
      </w:r>
    </w:p>
    <w:bookmarkStart w:name="z7" w:id="4"/>
    <w:p>
      <w:pPr>
        <w:spacing w:after="0"/>
        <w:ind w:left="0"/>
        <w:jc w:val="both"/>
      </w:pPr>
      <w:r>
        <w:rPr>
          <w:rFonts w:ascii="Times New Roman"/>
          <w:b w:val="false"/>
          <w:i w:val="false"/>
          <w:color w:val="000000"/>
          <w:sz w:val="28"/>
        </w:rPr>
        <w:t>
      20. Резидент-заңды тұлға (уәкілетті банкті қоспағанда) баламасы елу мың АҚШ долларынан асатын сомаға қолма-қол ақшасыз шетел валютасын ұлттық валютамен сатып алуға өтінімді ресімдеу кезінде сатып алу мақсатын көрсетеді, сондай-ақ өтінімге валюталық шарттың көшірмесін және шотты не орындау үшін шетел валютасы сатып алынатын өзге ақы төлеу құжатын қоса береді. Бұл ретте қолма-қол ақшасыз шетел валютасын ұлттық валютамен сатып алуға өтінімге резидент-заңды тұлға (уәкілетті банкті қоспағанда) оны пайдаланбаған жағдайда, осы резидент-заңды тұлғамен оның акционерлері, құрылтайшылары, қатысушылары арасында бөлінетін таза кірісті немесе оның бөлігін төлеу мақсатына сатып алынған шетел валютасынан басқа, сол валютаны ұлттық валютаға он жұмыс күні ішінде үшкүндік мерзімде сатуға уәкілетті банкке нұсқауын қоса береді.</w:t>
      </w:r>
    </w:p>
    <w:bookmarkEnd w:id="4"/>
    <w:p>
      <w:pPr>
        <w:spacing w:after="0"/>
        <w:ind w:left="0"/>
        <w:jc w:val="both"/>
      </w:pPr>
      <w:r>
        <w:rPr>
          <w:rFonts w:ascii="Times New Roman"/>
          <w:b w:val="false"/>
          <w:i w:val="false"/>
          <w:color w:val="000000"/>
          <w:sz w:val="28"/>
        </w:rPr>
        <w:t>
      Егер валюталық шартқа есептік нөмірді алу талабы қолданылатын болса, онда есептік нөмір тағайындау туралы белгімен немесе тіркеу куәлігінің көшірмесімен, немесе хабарлама туралы куәліктің көшірмесімен бірге валюталық шарттың көшірмесі ұсынылады.</w:t>
      </w:r>
    </w:p>
    <w:p>
      <w:pPr>
        <w:spacing w:after="0"/>
        <w:ind w:left="0"/>
        <w:jc w:val="both"/>
      </w:pPr>
      <w:r>
        <w:rPr>
          <w:rFonts w:ascii="Times New Roman"/>
          <w:b w:val="false"/>
          <w:i w:val="false"/>
          <w:color w:val="000000"/>
          <w:sz w:val="28"/>
        </w:rPr>
        <w:t>
      Уәкілетті ұйымдардың уәкілетті банктен ұлттық валютаға қолма-қол ақшасыз шетел валютасын сатып алуы қолма-қол шетел валютасымен айырбастау операцияларына арналған қолданыстағы лицензия және оған қолданыстағы қосымшаның (қолданыстағы қосымшалардың) негізінде жүзеге асырылады.</w:t>
      </w:r>
    </w:p>
    <w:bookmarkStart w:name="z8" w:id="5"/>
    <w:p>
      <w:pPr>
        <w:spacing w:after="0"/>
        <w:ind w:left="0"/>
        <w:jc w:val="both"/>
      </w:pPr>
      <w:r>
        <w:rPr>
          <w:rFonts w:ascii="Times New Roman"/>
          <w:b w:val="false"/>
          <w:i w:val="false"/>
          <w:color w:val="000000"/>
          <w:sz w:val="28"/>
        </w:rPr>
        <w:t xml:space="preserve">
      21. Резидент заңды тұлғаның (уәкілетті банкті қоспағанда) баламасы елу мың АҚШ долларынан асатын сомаға қолма-қол ақшасыз шетел валютасын ұлттық валютамен сатып алуға өтінімді орындау кезінде уәкілетті банк өтінімде көрсетілген шетел валютасын сатып алу мақсатын және сомасын растайтын валюталық шартпен және шотпен не шетел валютасын сатып алу мақсатын және сомасын растайтын өзге ақы төлеу құжатымен, сондай-ақ осы валюталық шарт негізінде шетел валютасын ұлттық валютаға сатып алу қағидаларына сәйкес бұрын жүзеге асырылған қолда бар мәліметтермен салыстырып тексерді. </w:t>
      </w:r>
    </w:p>
    <w:bookmarkEnd w:id="5"/>
    <w:p>
      <w:pPr>
        <w:spacing w:after="0"/>
        <w:ind w:left="0"/>
        <w:jc w:val="both"/>
      </w:pPr>
      <w:r>
        <w:rPr>
          <w:rFonts w:ascii="Times New Roman"/>
          <w:b w:val="false"/>
          <w:i w:val="false"/>
          <w:color w:val="000000"/>
          <w:sz w:val="28"/>
        </w:rPr>
        <w:t>
      Резидент-заңды тұлғаның өтінімдері негізінде есептелген бір валюталық шарт бойынша қолма-қол ақшасыз шетел валютасын ұлттық валютаға сатып алудың жалпы сомасының валюталық шарт сомасынан асып кетуіне жол берілмейді.</w:t>
      </w:r>
    </w:p>
    <w:bookmarkStart w:name="z9" w:id="6"/>
    <w:p>
      <w:pPr>
        <w:spacing w:after="0"/>
        <w:ind w:left="0"/>
        <w:jc w:val="both"/>
      </w:pPr>
      <w:r>
        <w:rPr>
          <w:rFonts w:ascii="Times New Roman"/>
          <w:b w:val="false"/>
          <w:i w:val="false"/>
          <w:color w:val="000000"/>
          <w:sz w:val="28"/>
        </w:rPr>
        <w:t xml:space="preserve">
      22. Резидент-заңды тұлға ол бойынша қолма-қол ақшасыз шетел валютасын сатып алынған бұрын ресімделген өтінімге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бөлігіне сәйкес ресімделген қосымша өтінімді уәкілетті банкке ұсынған кезде,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сатып алынған қолма-қол ақшасыз шетел валютасын басқа валюталық шарт бойынша шетел валютасындағы міндеттемелерді орындауға байланысты өзге де мақсаттарға пайдалануға рұқсат етіледі. </w:t>
      </w:r>
    </w:p>
    <w:bookmarkEnd w:id="6"/>
    <w:bookmarkStart w:name="z10" w:id="7"/>
    <w:p>
      <w:pPr>
        <w:spacing w:after="0"/>
        <w:ind w:left="0"/>
        <w:jc w:val="both"/>
      </w:pPr>
      <w:r>
        <w:rPr>
          <w:rFonts w:ascii="Times New Roman"/>
          <w:b w:val="false"/>
          <w:i w:val="false"/>
          <w:color w:val="000000"/>
          <w:sz w:val="28"/>
        </w:rPr>
        <w:t xml:space="preserve">
      23. Уәкілетті банк резидент-заңды тұлғаның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ресімделген қолма-қол ақшасыз шетел валютасын ұлттық валютамен сатып алуға өтінімін, сондай-ақ егер:</w:t>
      </w:r>
    </w:p>
    <w:bookmarkEnd w:id="7"/>
    <w:p>
      <w:pPr>
        <w:spacing w:after="0"/>
        <w:ind w:left="0"/>
        <w:jc w:val="both"/>
      </w:pPr>
      <w:r>
        <w:rPr>
          <w:rFonts w:ascii="Times New Roman"/>
          <w:b w:val="false"/>
          <w:i w:val="false"/>
          <w:color w:val="000000"/>
          <w:sz w:val="28"/>
        </w:rPr>
        <w:t>
      бір валюталық шарт бойынша резидент-заңды тұлғаның өтінімі негізінде есептелген қолма-қол ақшасыз шетел валютасын ұлттық валютамен сатып алу сомасы осындай валюталық шарттың және шоттың немесе төлемге өзге құжаттың сомасынан асып кетсе;</w:t>
      </w:r>
    </w:p>
    <w:p>
      <w:pPr>
        <w:spacing w:after="0"/>
        <w:ind w:left="0"/>
        <w:jc w:val="both"/>
      </w:pPr>
      <w:r>
        <w:rPr>
          <w:rFonts w:ascii="Times New Roman"/>
          <w:b w:val="false"/>
          <w:i w:val="false"/>
          <w:color w:val="000000"/>
          <w:sz w:val="28"/>
        </w:rPr>
        <w:t>
      бір резидент-заңды тұлға бір уәкілетті банк арқылы резидент-заңды тұлғаның өтінімі негізінде есептелген шетел валютасындағы міндеттемелерді орындауға байланысты емес мақсаттарға бір операция күні ұлттық валютаға қолма-қол ақшасыз шетел валютасын сатып алу сомасы баламасы елу мың АҚШ долларынан асып кетсе орындауға қабылдамайды.".</w:t>
      </w:r>
    </w:p>
    <w:bookmarkStart w:name="z11" w:id="8"/>
    <w:p>
      <w:pPr>
        <w:spacing w:after="0"/>
        <w:ind w:left="0"/>
        <w:jc w:val="both"/>
      </w:pPr>
      <w:r>
        <w:rPr>
          <w:rFonts w:ascii="Times New Roman"/>
          <w:b w:val="false"/>
          <w:i w:val="false"/>
          <w:color w:val="000000"/>
          <w:sz w:val="28"/>
        </w:rPr>
        <w:t>
      2. Төлем балансы департаменті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12" w:id="9"/>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3"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5. Осы қаулы алғашқы ресми жарияланған күнінен бастап күшіне енеді.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2020 жылғы "___"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2020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