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c66e" w14:textId="58bc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тергеу изоляторларының ішкі тәртiптеме қағидаларын бекіту туралы" Қазақстан Республикасы Ішкі істер министрінің 2017 жылғы 26 шілдедегі № 505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16 наурыздағы № 219 бұйрығы. Қазақстан Республикасының Әділет министрлігінде 2020 жылғы 18 наурызда № 20137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"Қылмыстық-атқару жүйесі тергеу изоляторларының iшкi тәртiптеме қағидаларын бекіту туралы" Қазақстан Республикасы Ішкі істер министрінің 2017 жылғы 26 шілдедегі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15564 болып тіркелген, 2017 жылғы 6 қыркүйекте Нормативтік құқықтық актілерді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"95. Күдіктiмен немесе айыпталушымен некеге тұрғысы келетiн адам тергеу изоляторына тұрғылықты жері немесе тергеу изоляторы орналасқан орны бойынша АХАТ органы куәландырған өтiнiшті (ерікті нысанда), сондай-ақ қылмыстық процесті жүргізуші адамның немесе органның көрсетілген күдiктiмен немесе айыпталушымен кездесуiне берген рұқсатын (ерікті нысанда) ұсынады. Некеге тұруға ниет білдіру туралы өтiнiш келiп түскен кезде тергеу изоляторының әкiмшiлiгi оны күдіктiге немесе айыпталушыға өзiне қатысты бөлiгiн толтыру үшiн бередi.";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екінші абзацы мынадай редакцияда жазылсын:</w:t>
      </w:r>
    </w:p>
    <w:bookmarkStart w:name="z8" w:id="4"/>
    <w:p>
      <w:pPr>
        <w:spacing w:after="0"/>
        <w:ind w:left="0"/>
        <w:jc w:val="both"/>
      </w:pPr>
      <w:r>
        <w:rPr>
          <w:rFonts w:ascii="Times New Roman"/>
          <w:b w:val="false"/>
          <w:i w:val="false"/>
          <w:color w:val="000000"/>
          <w:sz w:val="28"/>
        </w:rPr>
        <w:t xml:space="preserve">
      "Тергеу изоляторларының әкiмшiлiгi қылмыстық процесті жүргізуші адамның немесе органның рұқсаты болған кезде, некені тiркегеннен кейiн күдіктіге немесе айыпталушыға Заңның </w:t>
      </w:r>
      <w:r>
        <w:rPr>
          <w:rFonts w:ascii="Times New Roman"/>
          <w:b w:val="false"/>
          <w:i w:val="false"/>
          <w:color w:val="000000"/>
          <w:sz w:val="28"/>
        </w:rPr>
        <w:t>17-бабына</w:t>
      </w:r>
      <w:r>
        <w:rPr>
          <w:rFonts w:ascii="Times New Roman"/>
          <w:b w:val="false"/>
          <w:i w:val="false"/>
          <w:color w:val="000000"/>
          <w:sz w:val="28"/>
        </w:rPr>
        <w:t xml:space="preserve"> сәйкес жұбайымен (зайыбымен) кездесуге рұқсат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ресми жариялағаннан кейін Қазақстан Республикасы Ішкі істер министрлігінің интернет-ресурсына орналастыруды; </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наурызы</w:t>
            </w:r>
            <w:r>
              <w:br/>
            </w:r>
            <w:r>
              <w:rPr>
                <w:rFonts w:ascii="Times New Roman"/>
                <w:b w:val="false"/>
                <w:i w:val="false"/>
                <w:color w:val="000000"/>
                <w:sz w:val="20"/>
              </w:rPr>
              <w:t>№ 219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________________________</w:t>
            </w:r>
            <w:r>
              <w:br/>
            </w:r>
            <w:r>
              <w:rPr>
                <w:rFonts w:ascii="Times New Roman"/>
                <w:b w:val="false"/>
                <w:i w:val="false"/>
                <w:color w:val="000000"/>
                <w:sz w:val="20"/>
              </w:rPr>
              <w:t>(облыс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тергеу изоляторының бастығына</w:t>
            </w:r>
          </w:p>
        </w:tc>
      </w:tr>
    </w:tbl>
    <w:bookmarkStart w:name="z14" w:id="8"/>
    <w:p>
      <w:pPr>
        <w:spacing w:after="0"/>
        <w:ind w:left="0"/>
        <w:jc w:val="left"/>
      </w:pPr>
      <w:r>
        <w:rPr>
          <w:rFonts w:ascii="Times New Roman"/>
          <w:b/>
          <w:i w:val="false"/>
          <w:color w:val="000000"/>
        </w:rPr>
        <w:t xml:space="preserve"> Туыстарымен және өзге де адамдармен кездесуге рұқсат қағазы</w:t>
      </w:r>
    </w:p>
    <w:bookmarkEnd w:id="8"/>
    <w:p>
      <w:pPr>
        <w:spacing w:after="0"/>
        <w:ind w:left="0"/>
        <w:jc w:val="both"/>
      </w:pPr>
      <w:r>
        <w:rPr>
          <w:rFonts w:ascii="Times New Roman"/>
          <w:b w:val="false"/>
          <w:i w:val="false"/>
          <w:color w:val="000000"/>
          <w:sz w:val="28"/>
        </w:rPr>
        <w:t>
      Азамат(ша) 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Қазақстан Республикасы ҚК-нің _____ бабында көзделген қылмысты жасағаны үшiн жазаға</w:t>
      </w:r>
    </w:p>
    <w:p>
      <w:pPr>
        <w:spacing w:after="0"/>
        <w:ind w:left="0"/>
        <w:jc w:val="both"/>
      </w:pPr>
      <w:r>
        <w:rPr>
          <w:rFonts w:ascii="Times New Roman"/>
          <w:b w:val="false"/>
          <w:i w:val="false"/>
          <w:color w:val="000000"/>
          <w:sz w:val="28"/>
        </w:rPr>
        <w:t>
      тартылған, ____жылғы "__" ______ туған,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(қылмыстық процесті жүргiзетін органның атауы)</w:t>
      </w:r>
    </w:p>
    <w:p>
      <w:pPr>
        <w:spacing w:after="0"/>
        <w:ind w:left="0"/>
        <w:jc w:val="both"/>
      </w:pPr>
      <w:r>
        <w:rPr>
          <w:rFonts w:ascii="Times New Roman"/>
          <w:b w:val="false"/>
          <w:i w:val="false"/>
          <w:color w:val="000000"/>
          <w:sz w:val="28"/>
        </w:rPr>
        <w:t>
      тiркелген _____________________________________________ -мен кездесуге рұқсат етiлгенiн</w:t>
      </w:r>
    </w:p>
    <w:p>
      <w:pPr>
        <w:spacing w:after="0"/>
        <w:ind w:left="0"/>
        <w:jc w:val="both"/>
      </w:pPr>
      <w:r>
        <w:rPr>
          <w:rFonts w:ascii="Times New Roman"/>
          <w:b w:val="false"/>
          <w:i w:val="false"/>
          <w:color w:val="000000"/>
          <w:sz w:val="28"/>
        </w:rPr>
        <w:t>
      (күзетпен ұсталатын адамның тегi, аты, әкесiнiң аты (болған жағдайда))</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___________________________________________________________ қолы ________________</w:t>
      </w:r>
    </w:p>
    <w:p>
      <w:pPr>
        <w:spacing w:after="0"/>
        <w:ind w:left="0"/>
        <w:jc w:val="both"/>
      </w:pPr>
      <w:r>
        <w:rPr>
          <w:rFonts w:ascii="Times New Roman"/>
          <w:b w:val="false"/>
          <w:i w:val="false"/>
          <w:color w:val="000000"/>
          <w:sz w:val="28"/>
        </w:rPr>
        <w:t>
      (қылмыстық процесті жүргiзетін адамның лауазымы, тегі)</w:t>
      </w:r>
    </w:p>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КЕЛIСЕМIН</w:t>
      </w:r>
    </w:p>
    <w:p>
      <w:pPr>
        <w:spacing w:after="0"/>
        <w:ind w:left="0"/>
        <w:jc w:val="both"/>
      </w:pPr>
      <w:r>
        <w:rPr>
          <w:rFonts w:ascii="Times New Roman"/>
          <w:b w:val="false"/>
          <w:i w:val="false"/>
          <w:color w:val="000000"/>
          <w:sz w:val="28"/>
        </w:rPr>
        <w:t>
      ___________________________________________________________ қолы ________________</w:t>
      </w:r>
    </w:p>
    <w:p>
      <w:pPr>
        <w:spacing w:after="0"/>
        <w:ind w:left="0"/>
        <w:jc w:val="both"/>
      </w:pPr>
      <w:r>
        <w:rPr>
          <w:rFonts w:ascii="Times New Roman"/>
          <w:b w:val="false"/>
          <w:i w:val="false"/>
          <w:color w:val="000000"/>
          <w:sz w:val="28"/>
        </w:rPr>
        <w:t>
      (қылмыстық процесті жүргiзетін орган басшысының лауазымы, ТАӘ (болған жағдайда)</w:t>
      </w:r>
    </w:p>
    <w:p>
      <w:pPr>
        <w:spacing w:after="0"/>
        <w:ind w:left="0"/>
        <w:jc w:val="both"/>
      </w:pPr>
      <w:r>
        <w:rPr>
          <w:rFonts w:ascii="Times New Roman"/>
          <w:b w:val="false"/>
          <w:i w:val="false"/>
          <w:color w:val="000000"/>
          <w:sz w:val="28"/>
        </w:rPr>
        <w:t>
      20___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