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fd1b" w14:textId="3fef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бірлескен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2020 жылғы 3 наурыздағы № 43, Қазақстан Республикасы Бас прокуратурасының Құқықтық статистика және арнайы есепке алу жөніндегі комитеті Төрағасының орынбасарының 2020 жылғы 3 наурыздағы № 37 және Қазақстан Республикасының Цифрлық даму, инновациялар және аэроғарыш өнеркәсібі министрінің 2020 жылғы 5 наурыздағы № 86/НҚ бірлескен бұйрығы. Қазақстан Республикасының Әділет министрлігінде 2020 жылғы 16 наурызда № 20127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кейбір бірлескен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қызметтер көрсету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бірлескен бұйрықты Қазақстан Республикасының Бас прокуратурасы Құқықтық статистика және арнайы есеп жөніндегі комитетінің, Қазақстан Республикасы Мемлекеттік қызмет істері агенттігінің, Қазақстан Республикасы Цифрлық даму, инновациялар және аэроғарыш өнеркәсібі министрлігінің ресми интернет-ресурстарында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Бас прокуратурасының Құқықтық статистика және арнайы есеп жөніндегі комитеті төрағасының жетекшілік ететін орынбасарына, Қазақстан Республикасының Мемлекеттік қызмет істер агенттігі төрағасының жетекшілік ететін орынбасарына,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бірлескен бұйрық алғашқы ресми жарияланған күнінен бастап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r>
              <w:br/>
            </w:r>
            <w:r>
              <w:rPr>
                <w:rFonts w:ascii="Times New Roman"/>
                <w:b/>
                <w:i w:val="false"/>
                <w:color w:val="000000"/>
                <w:sz w:val="20"/>
              </w:rPr>
              <w:t xml:space="preserve"> Бас прокуратурасының</w:t>
            </w:r>
            <w:r>
              <w:br/>
            </w:r>
            <w:r>
              <w:rPr>
                <w:rFonts w:ascii="Times New Roman"/>
                <w:b/>
                <w:i w:val="false"/>
                <w:color w:val="000000"/>
                <w:sz w:val="20"/>
              </w:rPr>
              <w:t xml:space="preserve"> Құқықтық статистика </w:t>
            </w:r>
            <w:r>
              <w:br/>
            </w:r>
            <w:r>
              <w:rPr>
                <w:rFonts w:ascii="Times New Roman"/>
                <w:b/>
                <w:i w:val="false"/>
                <w:color w:val="000000"/>
                <w:sz w:val="20"/>
              </w:rPr>
              <w:t>және</w:t>
            </w:r>
            <w:r>
              <w:rPr>
                <w:rFonts w:ascii="Times New Roman"/>
                <w:b/>
                <w:i w:val="false"/>
                <w:color w:val="000000"/>
                <w:sz w:val="20"/>
              </w:rPr>
              <w:t xml:space="preserve"> арнайы есепке алу</w:t>
            </w:r>
            <w:r>
              <w:br/>
            </w:r>
            <w:r>
              <w:rPr>
                <w:rFonts w:ascii="Times New Roman"/>
                <w:b/>
                <w:i w:val="false"/>
                <w:color w:val="000000"/>
                <w:sz w:val="20"/>
              </w:rPr>
              <w:t xml:space="preserve">жөніндегі Төраға </w:t>
            </w:r>
            <w:r>
              <w:br/>
            </w:r>
            <w:r>
              <w:rPr>
                <w:rFonts w:ascii="Times New Roman"/>
                <w:b/>
                <w:i w:val="false"/>
                <w:color w:val="000000"/>
                <w:sz w:val="20"/>
              </w:rPr>
              <w:t>орынбасары</w:t>
            </w:r>
            <w:r>
              <w:br/>
            </w:r>
            <w:r>
              <w:rPr>
                <w:rFonts w:ascii="Times New Roman"/>
                <w:b/>
                <w:i w:val="false"/>
                <w:color w:val="000000"/>
                <w:sz w:val="20"/>
              </w:rPr>
              <w:t>__________Б. Абишев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w:t>
            </w:r>
            <w:r>
              <w:br/>
            </w:r>
            <w:r>
              <w:rPr>
                <w:rFonts w:ascii="Times New Roman"/>
                <w:b/>
                <w:i w:val="false"/>
                <w:color w:val="000000"/>
                <w:sz w:val="20"/>
              </w:rPr>
              <w:t xml:space="preserve"> Цифрлық даму,</w:t>
            </w:r>
            <w:r>
              <w:br/>
            </w:r>
            <w:r>
              <w:rPr>
                <w:rFonts w:ascii="Times New Roman"/>
                <w:b/>
                <w:i w:val="false"/>
                <w:color w:val="000000"/>
                <w:sz w:val="20"/>
              </w:rPr>
              <w:t xml:space="preserve"> инновациялар </w:t>
            </w:r>
            <w:r>
              <w:br/>
            </w:r>
            <w:r>
              <w:rPr>
                <w:rFonts w:ascii="Times New Roman"/>
                <w:b/>
                <w:i w:val="false"/>
                <w:color w:val="000000"/>
                <w:sz w:val="20"/>
              </w:rPr>
              <w:t>және аэроғарыш</w:t>
            </w:r>
            <w:r>
              <w:br/>
            </w:r>
            <w:r>
              <w:rPr>
                <w:rFonts w:ascii="Times New Roman"/>
                <w:b/>
                <w:i w:val="false"/>
                <w:color w:val="000000"/>
                <w:sz w:val="20"/>
              </w:rPr>
              <w:t xml:space="preserve"> өнеркәсібі министрі</w:t>
            </w:r>
            <w:r>
              <w:br/>
            </w:r>
            <w:r>
              <w:rPr>
                <w:rFonts w:ascii="Times New Roman"/>
                <w:b/>
                <w:i w:val="false"/>
                <w:color w:val="000000"/>
                <w:sz w:val="20"/>
              </w:rPr>
              <w:t>__________А. Жумагалиев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r>
              <w:br/>
            </w:r>
            <w:r>
              <w:rPr>
                <w:rFonts w:ascii="Times New Roman"/>
                <w:b/>
                <w:i w:val="false"/>
                <w:color w:val="000000"/>
                <w:sz w:val="20"/>
              </w:rPr>
              <w:t xml:space="preserve"> Мемлекеттік қызмет істері</w:t>
            </w:r>
            <w:r>
              <w:br/>
            </w:r>
            <w:r>
              <w:rPr>
                <w:rFonts w:ascii="Times New Roman"/>
                <w:b/>
                <w:i w:val="false"/>
                <w:color w:val="000000"/>
                <w:sz w:val="20"/>
              </w:rPr>
              <w:t xml:space="preserve"> агенттігінің төрағасы</w:t>
            </w:r>
            <w:r>
              <w:br/>
            </w:r>
            <w:r>
              <w:rPr>
                <w:rFonts w:ascii="Times New Roman"/>
                <w:b/>
                <w:i w:val="false"/>
                <w:color w:val="000000"/>
                <w:sz w:val="20"/>
              </w:rPr>
              <w:t>__________А. Жаилғанова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жөніндегі </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3 наурыздағы</w:t>
            </w:r>
            <w:r>
              <w:br/>
            </w:r>
            <w:r>
              <w:rPr>
                <w:rFonts w:ascii="Times New Roman"/>
                <w:b w:val="false"/>
                <w:i w:val="false"/>
                <w:color w:val="000000"/>
                <w:sz w:val="20"/>
              </w:rPr>
              <w:t>№ 37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қызмет істері </w:t>
            </w:r>
            <w:r>
              <w:br/>
            </w:r>
            <w:r>
              <w:rPr>
                <w:rFonts w:ascii="Times New Roman"/>
                <w:b w:val="false"/>
                <w:i w:val="false"/>
                <w:color w:val="000000"/>
                <w:sz w:val="20"/>
              </w:rPr>
              <w:t xml:space="preserve">агенттігі төрағасының </w:t>
            </w:r>
            <w:r>
              <w:br/>
            </w:r>
            <w:r>
              <w:rPr>
                <w:rFonts w:ascii="Times New Roman"/>
                <w:b w:val="false"/>
                <w:i w:val="false"/>
                <w:color w:val="000000"/>
                <w:sz w:val="20"/>
              </w:rPr>
              <w:t>2020 жылғы 3 наурыздағы</w:t>
            </w:r>
            <w:r>
              <w:br/>
            </w:r>
            <w:r>
              <w:rPr>
                <w:rFonts w:ascii="Times New Roman"/>
                <w:b w:val="false"/>
                <w:i w:val="false"/>
                <w:color w:val="000000"/>
                <w:sz w:val="20"/>
              </w:rPr>
              <w:t>№ 43</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5 наурыздағы</w:t>
            </w:r>
            <w:r>
              <w:br/>
            </w:r>
            <w:r>
              <w:rPr>
                <w:rFonts w:ascii="Times New Roman"/>
                <w:b w:val="false"/>
                <w:i w:val="false"/>
                <w:color w:val="000000"/>
                <w:sz w:val="20"/>
              </w:rPr>
              <w:t xml:space="preserve">№ 86/НҚ бірлескен бұйрығына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Күші жойылған кейбір бірлескен бұйрықтардың тізбесі</w:t>
      </w:r>
    </w:p>
    <w:bookmarkEnd w:id="7"/>
    <w:bookmarkStart w:name="z10" w:id="8"/>
    <w:p>
      <w:pPr>
        <w:spacing w:after="0"/>
        <w:ind w:left="0"/>
        <w:jc w:val="both"/>
      </w:pPr>
      <w:r>
        <w:rPr>
          <w:rFonts w:ascii="Times New Roman"/>
          <w:b w:val="false"/>
          <w:i w:val="false"/>
          <w:color w:val="000000"/>
          <w:sz w:val="28"/>
        </w:rPr>
        <w:t xml:space="preserve">
      1. "Мемлекеттік органның жеке және заңды тұлғалармен өзара іс-қимылын бағалау әдістемесін бекіту туралы" Қазақстан Республикасы Ақпарат және коммуникациялар министрінің 2017 жылғы 6 ақпандағы № 45, Қазақстан Республикасы Бас прокуратурасының Құқықтық статистика және арнайы есепке алу жөніндегі комитеті төрағасының 2017 жылғы 7 ақпандағы № 4 н/қ және Қазақстан Республикасының Мемлекеттік қызмет істері және сыбайлас жемқорлыққа қарсы іс-қимыл агенттігі төрағасының 2017 жылғы 3 ақпандағы № 29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14795 болып тіркелген, 2017 жылғы 14 наурызда Қазақстан Республикасының нормативтік құқықтық актілерінің эталондық бақылау банкінде жарияланған).</w:t>
      </w:r>
    </w:p>
    <w:bookmarkEnd w:id="8"/>
    <w:bookmarkStart w:name="z11" w:id="9"/>
    <w:p>
      <w:pPr>
        <w:spacing w:after="0"/>
        <w:ind w:left="0"/>
        <w:jc w:val="both"/>
      </w:pPr>
      <w:r>
        <w:rPr>
          <w:rFonts w:ascii="Times New Roman"/>
          <w:b w:val="false"/>
          <w:i w:val="false"/>
          <w:color w:val="000000"/>
          <w:sz w:val="28"/>
        </w:rPr>
        <w:t xml:space="preserve">
      2. "Мемлекеттік органдардың азаматтармен өзара іс-қимылын бағалау әдістемесін бекіту туралы" Қазақстан Республикасы Ақпарат және коммуникациялар министрінің 2017 жылғы 6 ақпандағы № 45, Қазақстан Республикасы Бас прокуратурасының Құқықтық статистика және арнайы есепке алу жөніндегі комитеті төрағасының 2017 жылғы 7 ақпандағы № 4 н/қ және Қазақстан Республикасының Мемлекеттік қызмет істері және сыбайлас жемқорлыққа қарсы іс-қимыл агенттігі төрағасының 2017 жылғы 3 ақпандағы № 29 бірлескен бұйрығына өзгеріс енгізу туралы" Қазақстан Республикасы Ақпарат және коммуникациялар министрінің 2017 жылғы 24 қарашадағы № 414, Қазақстан Республикасы Бас прокуратурасының Құқықтық статистика және арнайы есепке алу жөніндегі комитеті төрағасының 2017 жылғы 24 қарашадағы № 93 н/қ және Қазақстан Республикасының Мемлекеттік қызмет істері және сыбайлас жемқорлыққа қарсы іс-қимыл агенттігі төрағасының 2017 жылғы 23 қарашадағы № 229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16160 болып тіркелген, 2018 жылғы 10 қаңтарда Қазақстан Республикасының нормативтік құқықтық актілерінің эталондық бақылау банкінде жарияланған).</w:t>
      </w:r>
    </w:p>
    <w:bookmarkEnd w:id="9"/>
    <w:bookmarkStart w:name="z12" w:id="10"/>
    <w:p>
      <w:pPr>
        <w:spacing w:after="0"/>
        <w:ind w:left="0"/>
        <w:jc w:val="both"/>
      </w:pPr>
      <w:r>
        <w:rPr>
          <w:rFonts w:ascii="Times New Roman"/>
          <w:b w:val="false"/>
          <w:i w:val="false"/>
          <w:color w:val="000000"/>
          <w:sz w:val="28"/>
        </w:rPr>
        <w:t xml:space="preserve">
      3. "Мемлекеттік органдардың азаматтармен өзара іс-қимылын бағалау әдістемесін бекіту туралы" Қазақстан Республикасы Ақпарат және коммуникациялар министрінің 2017 жылғы 6 ақпандағы № 45, Қазақстан Республикасы Бас прокуратурасының Құқықтық статистика және арнайы есепке алу жөніндегі комитеті төрағасының 2017 жылғы 7 ақпандағы № 4 н/қ және Қазақстан Республикасының Мемлекеттік қызмет істері және сыбайлас жемқорлыққа қарсы іс-қимыл агенттігі төрағасының 2017 жылғы 3 ақпандағы № 29 бірлескен бұйрығына өзгерістер енгізу туралы" Қазақстан Республикасы Бас прокуратурасының Құқықтық статистика және арнайы есепке алу жөніндегі комитеті төрағасы м.а. 2019 жылғы 6 наурыздағы № 44 о/д, Мемлекеттік қызмет істері және сыбайлас жемқорлыққа қарсы іс-қимыл агенттігі төрағасының 2019 жылғы 5 наурыздағы № 56 және Қазақстан Республикасы Цифрлық даму, қорғаныс және аэроғарыш өнеркәсібі министрінің 2019 жылғы 6 наурыздағы № 2 Н/Қ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18389 болып тіркелген, 2019 жылғы 15 наурызда Қазақстан Республикасының нормативтік құқықтық актілерінің эталондық бақылау банкінде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