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4b39" w14:textId="9334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наурыздағы № 89 бұйрығы. Қазақстан Республикасының Әділет министрлігінде 2020 жылғы 11 наурызда № 20105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болып тіркелген, "Егемен Қазақстан" газетінің 2012 жылғы 21 сәуірдегі № 172-177 (27251) санында жарияланған) келесі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"жалпы білім беретін пәндер бойынша республикалық олимпиадалар:" деген </w:t>
      </w:r>
      <w:r>
        <w:rPr>
          <w:rFonts w:ascii="Times New Roman"/>
          <w:b w:val="false"/>
          <w:i w:val="false"/>
          <w:color w:val="000000"/>
          <w:sz w:val="28"/>
        </w:rPr>
        <w:t>4-бөлім</w:t>
      </w:r>
      <w:r>
        <w:rPr>
          <w:rFonts w:ascii="Times New Roman"/>
          <w:b w:val="false"/>
          <w:i w:val="false"/>
          <w:color w:val="000000"/>
          <w:sz w:val="28"/>
        </w:rPr>
        <w:t xml:space="preserve"> мынадай мазмұндағы 19) тармақшамен толықтырылсын:</w:t>
      </w:r>
    </w:p>
    <w:bookmarkEnd w:id="3"/>
    <w:bookmarkStart w:name="z5" w:id="4"/>
    <w:p>
      <w:pPr>
        <w:spacing w:after="0"/>
        <w:ind w:left="0"/>
        <w:jc w:val="both"/>
      </w:pPr>
      <w:r>
        <w:rPr>
          <w:rFonts w:ascii="Times New Roman"/>
          <w:b w:val="false"/>
          <w:i w:val="false"/>
          <w:color w:val="000000"/>
          <w:sz w:val="28"/>
        </w:rPr>
        <w:t>
      "19) ауыл мектептеріне арналған "Мың бала" Ұлттық зияткерлік олимпиадасы.".</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(Б.Ә.Көптілеуова)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