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ec6d" w14:textId="a78e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тізбелерін бекіту туралы" Қазақстан Республикасы Ауыл шаруашылығы министрінің міндетін атқарушының 2015 жылғы 29 мамырдағы № 4-2/490 бұйрығына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24 ақпандағы № 65 бұйрығы. Қазақстан Республикасының Әділет министрлігінде 2020 жылғы 28 ақпанда № 20082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тізбелерін бекіту туралы" Қазақстан Республикасы Ауыл шаруашылығы министрінің міндетін атқарушының 2015 жылғы 29 мамырдағы № 4-2/490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11479 болып тіркелген, 2015 жылғы 22 шілдеде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патент қабілеттілігі өтініш берушінің деректері бойынша бағаланатын өсімдіктердің тектері мен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реттік нөмірі 126-1-жолмен толықтырылсын: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1573"/>
        <w:gridCol w:w="6997"/>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ағашының тамырлы телітушілері</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Mill.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xml:space="preserve">
      көрсетілген бұйрықпен бекітілген шаруашылықта пайдалылығы өтініш берушінің деректері бойынша бағаланатын өсімдіктердің тектері мен түрлерінің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"Жеміс-жидек дақылдарына арналған телітушілер" деген бөліммен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1733"/>
        <w:gridCol w:w="77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дақылдарына арналған телітушілер</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ағашының тамырлы телітушілері</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Mill.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