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8e4e" w14:textId="d268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"Оқу-жаттығу процесі, спорт резервін және жоғары дәрежедегі споршыларды даярлау жүзеге асырылатын дене шынықтыру-спорт ұйымдары үшін үлгілік штаттарды бекіту туралы" Қазақстан Республикасы Мәдениет және спорт министрінің 2017 жылғы 30 мамырдағы № 155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24 ақпандағы № 48 бұйрығы. Қазақстан Республикасының Әділет министрлігінде 2020 жылғы 27 ақпанда № 20073 болып тіркелді</w:t>
      </w:r>
    </w:p>
    <w:p>
      <w:pPr>
        <w:spacing w:after="0"/>
        <w:ind w:left="0"/>
        <w:jc w:val="both"/>
      </w:pPr>
      <w:bookmarkStart w:name="z0" w:id="0"/>
      <w:r>
        <w:rPr>
          <w:rFonts w:ascii="Times New Roman"/>
          <w:b w:val="false"/>
          <w:i w:val="false"/>
          <w:color w:val="000000"/>
          <w:sz w:val="28"/>
        </w:rPr>
        <w:t xml:space="preserve">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40)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"Оқу-жаттығу процесі, спорт резервін және жоғары дәрежедегі споршыларды даярлау жүзеге асырылатын дене шынықтыру-спорт ұйымдары үшін үлгілік штаттарды бекіту туралы" Қазақстан Республикасы Мәдениет және спорт министрінің 2017 жылғы 30 мамырдағы № 155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15301 болып тіркелген, 2017 жылғы 12 шілдеде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"Оқу-жаттығу процесі, спорттық резервті және жоғары дәрежедегі споршыларды даярлау,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Бекітілсін:</w:t>
      </w:r>
    </w:p>
    <w:bookmarkEnd w:id="2"/>
    <w:bookmarkStart w:name="z5" w:id="3"/>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оқу-жаттығу процесі, спорт резервін және жоғары дәрежедегі споршыларды даярлау жүзеге асырылатын ұйымдары үшін үлгілік штаттары;</w:t>
      </w:r>
    </w:p>
    <w:bookmarkEnd w:id="3"/>
    <w:bookmarkStart w:name="z6" w:id="4"/>
    <w:p>
      <w:pPr>
        <w:spacing w:after="0"/>
        <w:ind w:left="0"/>
        <w:jc w:val="both"/>
      </w:pPr>
      <w:r>
        <w:rPr>
          <w:rFonts w:ascii="Times New Roman"/>
          <w:b w:val="false"/>
          <w:i w:val="false"/>
          <w:color w:val="000000"/>
          <w:sz w:val="28"/>
        </w:rPr>
        <w:t>
      2) осы бұйрықтың 2-қосымшасына сәйкес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оң жақ жоғарғы бұрышындағы мәтін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155 бұйрығына 1-қосымша</w:t>
            </w:r>
            <w:r>
              <w:br/>
            </w:r>
            <w:r>
              <w:rPr>
                <w:rFonts w:ascii="Times New Roman"/>
                <w:b w:val="false"/>
                <w:i w:val="false"/>
                <w:color w:val="000000"/>
                <w:sz w:val="20"/>
              </w:rPr>
              <w:t>";</w:t>
            </w:r>
          </w:p>
        </w:tc>
      </w:tr>
    </w:tbl>
    <w:bookmarkStart w:name="z8" w:id="5"/>
    <w:p>
      <w:pPr>
        <w:spacing w:after="0"/>
        <w:ind w:left="0"/>
        <w:jc w:val="both"/>
      </w:pPr>
      <w:r>
        <w:rPr>
          <w:rFonts w:ascii="Times New Roman"/>
          <w:b w:val="false"/>
          <w:i w:val="false"/>
          <w:color w:val="000000"/>
          <w:sz w:val="28"/>
        </w:rPr>
        <w:t xml:space="preserve">
      Көрсетілген бұйрықпен бекітілген Оқу-жаттығу процесі, спорт резервін және жоғары дәрежедегі споршыларды даярлау жүзеге асырылатын дене шынықтыру-спорт ұйымдары үшін үлгілік </w:t>
      </w:r>
      <w:r>
        <w:rPr>
          <w:rFonts w:ascii="Times New Roman"/>
          <w:b w:val="false"/>
          <w:i w:val="false"/>
          <w:color w:val="000000"/>
          <w:sz w:val="28"/>
        </w:rPr>
        <w:t>штаттарында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тақырып мынадай редакцияда жазылсын:</w:t>
      </w:r>
    </w:p>
    <w:bookmarkEnd w:id="6"/>
    <w:p>
      <w:pPr>
        <w:spacing w:after="0"/>
        <w:ind w:left="0"/>
        <w:jc w:val="both"/>
      </w:pPr>
      <w:r>
        <w:rPr>
          <w:rFonts w:ascii="Times New Roman"/>
          <w:b w:val="false"/>
          <w:i w:val="false"/>
          <w:color w:val="000000"/>
          <w:sz w:val="28"/>
        </w:rPr>
        <w:t>
      "Оқу-жаттығу процесі, спорт резервін және жоғары дәрежедегі споршыларды даярлау жүзеге асырылатын ұйымдары үшін үлгілік штаттары";</w:t>
      </w:r>
    </w:p>
    <w:bookmarkStart w:name="z10" w:id="7"/>
    <w:p>
      <w:pPr>
        <w:spacing w:after="0"/>
        <w:ind w:left="0"/>
        <w:jc w:val="both"/>
      </w:pPr>
      <w:r>
        <w:rPr>
          <w:rFonts w:ascii="Times New Roman"/>
          <w:b w:val="false"/>
          <w:i w:val="false"/>
          <w:color w:val="000000"/>
          <w:sz w:val="28"/>
        </w:rPr>
        <w:t>
      "Басқарушы персонал" бөлімінде:</w:t>
      </w:r>
    </w:p>
    <w:bookmarkEnd w:id="7"/>
    <w:p>
      <w:pPr>
        <w:spacing w:after="0"/>
        <w:ind w:left="0"/>
        <w:jc w:val="both"/>
      </w:pPr>
      <w:r>
        <w:rPr>
          <w:rFonts w:ascii="Times New Roman"/>
          <w:b w:val="false"/>
          <w:i w:val="false"/>
          <w:color w:val="000000"/>
          <w:sz w:val="28"/>
        </w:rPr>
        <w:t>
      реттік нөмірлері 4 және 5-жолдар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418"/>
        <w:gridCol w:w="10202"/>
      </w:tblGrid>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жаттықтырушы (немесе аға жаттықтырушы-оқытушы)</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резервін даярлау орталықтарын (бұдан әрі – ОРДО), олимпиадалық даярлау орталықтарын, дене мүмкіндіктері шектеулі тұлғаларға арналған спорттық даярлау орталығын (бұдан әрі – ОДО) қоспағанда, оқу-жаттығу процесі, спорт резервін және жоғары дәрежедегі споршыларды даярлау жүзеге асырылатын ұйымдарда (бұдан әрі – ұйым) әрбір дамытып жатқан спорт түріне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ОРДО, ОДО дамытып жатқан спорт түрлерінің әрбір жас санаты бойынша (жасөспірімдер, юниорлар және жастар жасындағы) 1 бірлік</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басшысы</w:t>
            </w:r>
          </w:p>
        </w:tc>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 (бұдан әрі – БЖСМ), балалар-жасөспірімдердің дене шынықтыру даярлығы клубтарын (бұдан әрі – БЖДДК) қоспағанда, барлық ұйымдарда 1 бірлік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8"/>
    <w:p>
      <w:pPr>
        <w:spacing w:after="0"/>
        <w:ind w:left="0"/>
        <w:jc w:val="both"/>
      </w:pPr>
      <w:r>
        <w:rPr>
          <w:rFonts w:ascii="Times New Roman"/>
          <w:b w:val="false"/>
          <w:i w:val="false"/>
          <w:color w:val="000000"/>
          <w:sz w:val="28"/>
        </w:rPr>
        <w:t>
      "Негізгі персонал" бөлімінде:</w:t>
      </w:r>
    </w:p>
    <w:bookmarkEnd w:id="8"/>
    <w:p>
      <w:pPr>
        <w:spacing w:after="0"/>
        <w:ind w:left="0"/>
        <w:jc w:val="both"/>
      </w:pPr>
      <w:r>
        <w:rPr>
          <w:rFonts w:ascii="Times New Roman"/>
          <w:b w:val="false"/>
          <w:i w:val="false"/>
          <w:color w:val="000000"/>
          <w:sz w:val="28"/>
        </w:rPr>
        <w:t>
      реттік нөмірлері 6 және 7-жолдар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1084"/>
        <w:gridCol w:w="9296"/>
      </w:tblGrid>
      <w:tr>
        <w:trPr>
          <w:trHeight w:val="30" w:hRule="atLeast"/>
        </w:trPr>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БЖДДК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бірліктен кем емес (БЖСМ, БЖДДК қоспағанда, барлық ұйымдар үшін)</w:t>
            </w:r>
          </w:p>
        </w:tc>
      </w:tr>
      <w:tr>
        <w:trPr>
          <w:trHeight w:val="30" w:hRule="atLeast"/>
        </w:trPr>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БЖДДК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1 бірлігіне медициналық бикенің 1 бірлігі (БЖСМ, БЖДДК қоспағанда, барлық ұйымдар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9"/>
    <w:p>
      <w:pPr>
        <w:spacing w:after="0"/>
        <w:ind w:left="0"/>
        <w:jc w:val="both"/>
      </w:pPr>
      <w:r>
        <w:rPr>
          <w:rFonts w:ascii="Times New Roman"/>
          <w:b w:val="false"/>
          <w:i w:val="false"/>
          <w:color w:val="000000"/>
          <w:sz w:val="28"/>
        </w:rPr>
        <w:t>
      реттік нөмірі 9-жол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9"/>
        <w:gridCol w:w="1699"/>
        <w:gridCol w:w="7592"/>
      </w:tblGrid>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бике</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БЖДДК қоспағанда, барлық ұйымдарда 1 бірлік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0"/>
    <w:p>
      <w:pPr>
        <w:spacing w:after="0"/>
        <w:ind w:left="0"/>
        <w:jc w:val="both"/>
      </w:pPr>
      <w:r>
        <w:rPr>
          <w:rFonts w:ascii="Times New Roman"/>
          <w:b w:val="false"/>
          <w:i w:val="false"/>
          <w:color w:val="000000"/>
          <w:sz w:val="28"/>
        </w:rPr>
        <w:t>
      "Әкімшілік персонал" бөлімінде:</w:t>
      </w:r>
    </w:p>
    <w:bookmarkEnd w:id="10"/>
    <w:p>
      <w:pPr>
        <w:spacing w:after="0"/>
        <w:ind w:left="0"/>
        <w:jc w:val="both"/>
      </w:pPr>
      <w:r>
        <w:rPr>
          <w:rFonts w:ascii="Times New Roman"/>
          <w:b w:val="false"/>
          <w:i w:val="false"/>
          <w:color w:val="000000"/>
          <w:sz w:val="28"/>
        </w:rPr>
        <w:t>
      реттік нөмірлері 13 және 14-жолдар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945"/>
        <w:gridCol w:w="7459"/>
      </w:tblGrid>
      <w:tr>
        <w:trPr>
          <w:trHeight w:val="30" w:hRule="atLeast"/>
        </w:trPr>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спорт базасы бар ұйымдардан басқа 2 бірліктен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спорт базасы бар ұйымдарда 4 бірліктен кем емес</w:t>
            </w:r>
          </w:p>
        </w:tc>
      </w:tr>
      <w:tr>
        <w:trPr>
          <w:trHeight w:val="30" w:hRule="atLeast"/>
        </w:trPr>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спорт базасы бар ұйымдардан басқа 2 бірліктен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спорт базасы бар ұйымдарда 4 бірліктен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1"/>
    <w:p>
      <w:pPr>
        <w:spacing w:after="0"/>
        <w:ind w:left="0"/>
        <w:jc w:val="both"/>
      </w:pPr>
      <w:r>
        <w:rPr>
          <w:rFonts w:ascii="Times New Roman"/>
          <w:b w:val="false"/>
          <w:i w:val="false"/>
          <w:color w:val="000000"/>
          <w:sz w:val="28"/>
        </w:rPr>
        <w:t>
      реттік нөмірі 19-жол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2895"/>
        <w:gridCol w:w="6000"/>
      </w:tblGrid>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спорт базасы бар ұйымдардан басқа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спорт базасы бар ұйымдарда 2 бірліктен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2"/>
    <w:p>
      <w:pPr>
        <w:spacing w:after="0"/>
        <w:ind w:left="0"/>
        <w:jc w:val="both"/>
      </w:pPr>
      <w:r>
        <w:rPr>
          <w:rFonts w:ascii="Times New Roman"/>
          <w:b w:val="false"/>
          <w:i w:val="false"/>
          <w:color w:val="000000"/>
          <w:sz w:val="28"/>
        </w:rPr>
        <w:t>
      "Өз меншігінде спорттық базасы бар ДСҰ арналған қосымша штаттық бірліктер" бөлімінде:</w:t>
      </w:r>
    </w:p>
    <w:bookmarkEnd w:id="12"/>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"Өз меншігінде спорттық базасы бар ұйымдарға арналған қосымша штаттық бірліктер";</w:t>
      </w:r>
    </w:p>
    <w:p>
      <w:pPr>
        <w:spacing w:after="0"/>
        <w:ind w:left="0"/>
        <w:jc w:val="both"/>
      </w:pPr>
      <w:r>
        <w:rPr>
          <w:rFonts w:ascii="Times New Roman"/>
          <w:b w:val="false"/>
          <w:i w:val="false"/>
          <w:color w:val="000000"/>
          <w:sz w:val="28"/>
        </w:rPr>
        <w:t>
      реттік нөмірі 42-жол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937"/>
        <w:gridCol w:w="9120"/>
      </w:tblGrid>
      <w:tr>
        <w:trPr>
          <w:trHeight w:val="3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(ұйымдарда халыққа ақылы қызметтерді көрсету кезінде)</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жұмыс кестесімен бес күндік жұмыс аптасы кезінде жеке орналасқан халыққа қызмет көрсететін әрбір аймаққа (спортық арена, фитнес, жаттығу залы, бассейн, спорт түрлері бойынша секциялар, қонақ үй, асхана)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кассирдың жұмыс уақыты еңбек заңнамасының нормаларынан асып кеткен жағдайда жұмыстың ауысым кестесі кезінде, жеке орналасқан халыққа қызмет көрсететін әрбір аймаққа (спортық арена, фитнес, жаттығу залы, бассейн, спорт түрлері бойынша секциялар, қонақ үй, асхана) 2 бірлік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3"/>
    <w:p>
      <w:pPr>
        <w:spacing w:after="0"/>
        <w:ind w:left="0"/>
        <w:jc w:val="both"/>
      </w:pPr>
      <w:r>
        <w:rPr>
          <w:rFonts w:ascii="Times New Roman"/>
          <w:b w:val="false"/>
          <w:i w:val="false"/>
          <w:color w:val="000000"/>
          <w:sz w:val="28"/>
        </w:rPr>
        <w:t>
      "Жұмыстың ерекшелігі бар ДСҰ арналған қосымша штаттық бірліктер" бөлімінде:</w:t>
      </w:r>
    </w:p>
    <w:bookmarkEnd w:id="13"/>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"Жұмыстың ерекшелігі бар ұйымдарға арналған қосымша штаттық бірліктер";</w:t>
      </w:r>
    </w:p>
    <w:p>
      <w:pPr>
        <w:spacing w:after="0"/>
        <w:ind w:left="0"/>
        <w:jc w:val="both"/>
      </w:pPr>
      <w:r>
        <w:rPr>
          <w:rFonts w:ascii="Times New Roman"/>
          <w:b w:val="false"/>
          <w:i w:val="false"/>
          <w:color w:val="000000"/>
          <w:sz w:val="28"/>
        </w:rPr>
        <w:t>
      реттік нөмірлері 47, 48 және 49-жолдар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1"/>
        <w:gridCol w:w="3584"/>
        <w:gridCol w:w="3585"/>
      </w:tblGrid>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қызметінің басшысы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қызметінің аға нұсқаушысы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Жаттықтырушы-майлаушы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реттік нөмірлері 50, 51, 52, 53, 54, 55, 56 және 57-жолдар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1"/>
        <w:gridCol w:w="2667"/>
        <w:gridCol w:w="5162"/>
      </w:tblGrid>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Техник-кеме жүргізуші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шебері</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атудың әрбір түріне 1 бірлік</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дәрігер</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Қару-жасаушы</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4"/>
    <w:p>
      <w:pPr>
        <w:spacing w:after="0"/>
        <w:ind w:left="0"/>
        <w:jc w:val="both"/>
      </w:pPr>
      <w:r>
        <w:rPr>
          <w:rFonts w:ascii="Times New Roman"/>
          <w:b w:val="false"/>
          <w:i w:val="false"/>
          <w:color w:val="000000"/>
          <w:sz w:val="28"/>
        </w:rPr>
        <w:t>
      "Спортшылардың дайындығы бейініне сәйкес келетін лауазымдардың қосымша штаттық бірліктері" бөлімінде:</w:t>
      </w:r>
    </w:p>
    <w:bookmarkEnd w:id="14"/>
    <w:p>
      <w:pPr>
        <w:spacing w:after="0"/>
        <w:ind w:left="0"/>
        <w:jc w:val="both"/>
      </w:pPr>
      <w:r>
        <w:rPr>
          <w:rFonts w:ascii="Times New Roman"/>
          <w:b w:val="false"/>
          <w:i w:val="false"/>
          <w:color w:val="000000"/>
          <w:sz w:val="28"/>
        </w:rPr>
        <w:t>
      "ат спорты, саятшы құстармен аңға шығу түрлерін дамытып жатқан ДСҰ үшін" кіші бөлімінде:</w:t>
      </w:r>
    </w:p>
    <w:bookmarkStart w:name="z18" w:id="15"/>
    <w:p>
      <w:pPr>
        <w:spacing w:after="0"/>
        <w:ind w:left="0"/>
        <w:jc w:val="both"/>
      </w:pPr>
      <w:r>
        <w:rPr>
          <w:rFonts w:ascii="Times New Roman"/>
          <w:b w:val="false"/>
          <w:i w:val="false"/>
          <w:color w:val="000000"/>
          <w:sz w:val="28"/>
        </w:rPr>
        <w:t>
      тақырып мынадай редакцияда жазылсын:</w:t>
      </w:r>
    </w:p>
    <w:bookmarkEnd w:id="15"/>
    <w:p>
      <w:pPr>
        <w:spacing w:after="0"/>
        <w:ind w:left="0"/>
        <w:jc w:val="both"/>
      </w:pPr>
      <w:r>
        <w:rPr>
          <w:rFonts w:ascii="Times New Roman"/>
          <w:b w:val="false"/>
          <w:i w:val="false"/>
          <w:color w:val="000000"/>
          <w:sz w:val="28"/>
        </w:rPr>
        <w:t>
      "ат спорты, саятшы құстармен аңға шығу түрлерін дамытып жатқан ұйымдар үшін";</w:t>
      </w:r>
    </w:p>
    <w:bookmarkStart w:name="z19" w:id="16"/>
    <w:p>
      <w:pPr>
        <w:spacing w:after="0"/>
        <w:ind w:left="0"/>
        <w:jc w:val="both"/>
      </w:pPr>
      <w:r>
        <w:rPr>
          <w:rFonts w:ascii="Times New Roman"/>
          <w:b w:val="false"/>
          <w:i w:val="false"/>
          <w:color w:val="000000"/>
          <w:sz w:val="28"/>
        </w:rPr>
        <w:t>
      "желкен спорты дамытып жатқан ДСҰ үшін" кіші бөлімінде:</w:t>
      </w:r>
    </w:p>
    <w:bookmarkEnd w:id="16"/>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"желкен спорты дамытып жатқан ұйымдар үшін";</w:t>
      </w:r>
    </w:p>
    <w:bookmarkStart w:name="z20" w:id="17"/>
    <w:p>
      <w:pPr>
        <w:spacing w:after="0"/>
        <w:ind w:left="0"/>
        <w:jc w:val="both"/>
      </w:pPr>
      <w:r>
        <w:rPr>
          <w:rFonts w:ascii="Times New Roman"/>
          <w:b w:val="false"/>
          <w:i w:val="false"/>
          <w:color w:val="000000"/>
          <w:sz w:val="28"/>
        </w:rPr>
        <w:t>
      "теңгерімінде бассейні бар ДСҰ үшін" кіші бөлімінде:</w:t>
      </w:r>
    </w:p>
    <w:bookmarkEnd w:id="17"/>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"теңгерімінде бассейні бар ұйымдар үшін";</w:t>
      </w:r>
    </w:p>
    <w:bookmarkStart w:name="z21" w:id="18"/>
    <w:p>
      <w:pPr>
        <w:spacing w:after="0"/>
        <w:ind w:left="0"/>
        <w:jc w:val="both"/>
      </w:pPr>
      <w:r>
        <w:rPr>
          <w:rFonts w:ascii="Times New Roman"/>
          <w:b w:val="false"/>
          <w:i w:val="false"/>
          <w:color w:val="000000"/>
          <w:sz w:val="28"/>
        </w:rPr>
        <w:t>
      "есу спорт түрлерін дамытып жатқан ДСҰ үшін" кіші бөлімінде:</w:t>
      </w:r>
    </w:p>
    <w:bookmarkEnd w:id="18"/>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"есу спорт түрлерін дамытып жатқан ұйымдар үшін";</w:t>
      </w:r>
    </w:p>
    <w:bookmarkStart w:name="z22" w:id="19"/>
    <w:p>
      <w:pPr>
        <w:spacing w:after="0"/>
        <w:ind w:left="0"/>
        <w:jc w:val="both"/>
      </w:pPr>
      <w:r>
        <w:rPr>
          <w:rFonts w:ascii="Times New Roman"/>
          <w:b w:val="false"/>
          <w:i w:val="false"/>
          <w:color w:val="000000"/>
          <w:sz w:val="28"/>
        </w:rPr>
        <w:t>
      "авиациалық спорт түрлерін дамытып жатқан ДСҰ үшін" кіші бөлімінде:</w:t>
      </w:r>
    </w:p>
    <w:bookmarkEnd w:id="19"/>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"авиациалық спорт түрлерін дамытып жатқан ұйымдар үшін";</w:t>
      </w:r>
    </w:p>
    <w:bookmarkStart w:name="z23" w:id="20"/>
    <w:p>
      <w:pPr>
        <w:spacing w:after="0"/>
        <w:ind w:left="0"/>
        <w:jc w:val="both"/>
      </w:pPr>
      <w:r>
        <w:rPr>
          <w:rFonts w:ascii="Times New Roman"/>
          <w:b w:val="false"/>
          <w:i w:val="false"/>
          <w:color w:val="000000"/>
          <w:sz w:val="28"/>
        </w:rPr>
        <w:t>
      "мүгедектер арасындағы спортты дамытып жатқан ДСҰ үшін" кіші бөлімінде:</w:t>
      </w:r>
    </w:p>
    <w:bookmarkEnd w:id="20"/>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"мүгедектер арасындағы спортты дамытып жатқан ұйымдар үшін";</w:t>
      </w:r>
    </w:p>
    <w:bookmarkStart w:name="z24" w:id="21"/>
    <w:p>
      <w:pPr>
        <w:spacing w:after="0"/>
        <w:ind w:left="0"/>
        <w:jc w:val="both"/>
      </w:pPr>
      <w:r>
        <w:rPr>
          <w:rFonts w:ascii="Times New Roman"/>
          <w:b w:val="false"/>
          <w:i w:val="false"/>
          <w:color w:val="000000"/>
          <w:sz w:val="28"/>
        </w:rPr>
        <w:t>
      "мұз спорт сарайы, жекпе-жек сарайы, сырғанау мұз айдыны, жеңіл атлетика манежі, велотрек, көпфункционалды спорт кешені, дене шынықтыру-сауықтыру кешені, ипподром, шаңғы-биатлон стадионы бар ДСҰ үшін" кіші бөлімінде:</w:t>
      </w:r>
    </w:p>
    <w:bookmarkEnd w:id="21"/>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"мұз спорт сарайы, жекпе-жек сарайы, сырғанау мұз айдыны, жеңіл атлетика манежі, велотрек, көпфункционалды спорт кешені, дене шынықтыру-сауықтыру кешені, ипподром, шаңғы-биатлон стадионы бар ұйымдар үшін";</w:t>
      </w:r>
    </w:p>
    <w:bookmarkStart w:name="z25"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w:t>
      </w:r>
      <w:r>
        <w:rPr>
          <w:rFonts w:ascii="Times New Roman"/>
          <w:b w:val="false"/>
          <w:i w:val="false"/>
          <w:color w:val="000000"/>
          <w:sz w:val="28"/>
        </w:rPr>
        <w:t xml:space="preserve"> редакцияда 2-қосымшамен толықтырылсын.</w:t>
      </w:r>
    </w:p>
    <w:bookmarkEnd w:id="22"/>
    <w:bookmarkStart w:name="z26" w:id="23"/>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2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24 ақпаны</w:t>
            </w:r>
            <w:r>
              <w:br/>
            </w:r>
            <w:r>
              <w:rPr>
                <w:rFonts w:ascii="Times New Roman"/>
                <w:b w:val="false"/>
                <w:i w:val="false"/>
                <w:color w:val="000000"/>
                <w:sz w:val="20"/>
              </w:rPr>
              <w:t>№ 48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2017 жылғы 30 мамырдағы</w:t>
            </w:r>
            <w:r>
              <w:br/>
            </w:r>
            <w:r>
              <w:rPr>
                <w:rFonts w:ascii="Times New Roman"/>
                <w:b w:val="false"/>
                <w:i w:val="false"/>
                <w:color w:val="000000"/>
                <w:sz w:val="20"/>
              </w:rPr>
              <w:t>№ 155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2665"/>
        <w:gridCol w:w="8177"/>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Бірліктердің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Допингке қарсы қызмет жүзеге асырылатын 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артық емес</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немесе қызметтің басшысы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бірліктердің саны масс-спектрометриялық және иммунологиялық жабдықтардың болуына сәйкес жұмыс көлеміне байланысты белгіленеді, бұл ретте осы штаттық қызметкерлердің ең аз саны кемінде 6 бірлікті құрайды</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бірліктердің саны масс-спектрометриялық және иммунологиялық жабдықтардың болуына сәйкес жұмыс көлеміне байланысты белгіленеді, бұл ретте штаттағы қызметкерлердің ең аз саны кемінде 6 бірлікті құрайды</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Допинг-бақылау маманы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Допинг-бақылау инспекторы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бірліктердің саны 10 ғылыми қызметкерге 1 зертханашы бірлігі есебінен белгіленеді, бұл ретте осы штаттық қызметкерлердің ең аз саны 2 бірліктен артық емес</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(көлік бар жағдайда)</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 түріне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артық емес</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(немесе хатшы, немесе іс жүргізуші)</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Ғылыми-әдістемелік қызмет жүзеге асырылатын 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артық емес</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Бөлімінің басшысы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салалық бөліміне 1 бірліктен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немесе бөлімнің нұсқаушысы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салалық бөліміне 7 бірліктен артық емес</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(көлік бар жағдайда)</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 түріне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(немесе хатшы, немесе іс жүргізуші)</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кем емес</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немесе қызметтің басшысы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 -дәрігер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бірліктен кем емес</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медициналық бике</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бөлімінің меңгерушісі</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бірліктердің саны орындалатын жұмыс көлеміне байланысты белгіленеді</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бике/аға</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бірліктердің саны орындалатын жұмыс көлеміне байланысты белгіленеді</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бике/аға (мамандандырылған) (массаж бойынша)</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нұсқаушы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бірліктен кем емес</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бірліктердің саны орындалатын жұмыс көлеміне байланысты белгіленеді</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маманы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кем емес</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зертханашы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бірліктен кем емес</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 жөніндегі инженер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(көлік болған жағдайда)</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әр түріне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Бухгалтер-кассир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кем емес</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жөніндегі менеджер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қажеттілігіне сәйкес белгіленеді</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бірліктен кем емес</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(немесе хатшы, немесе іс жүргізуші)</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ұйымдарда өз меншігінде ғимараты болған жағдайда қосымша штаттық бірліктер</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тазалаушы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тазалаушы тазалаушы лауазымының штаттық бірлігі жинайтын 250 шаршы метрінің әр алаңына 0,5 штат бірлігі есебінен, бірақ кемінде 1 бірліктен белгіленеді</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3 бірлікке дейін</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кешенді қызмет көрсету бойынша жұмысшы</w:t>
            </w:r>
          </w:p>
        </w:tc>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қажеттілігіне сәйкес белгіленеді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