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a7ff" w14:textId="e2fa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Қазақстан Республикасының Цифрлық даму, қорғаныс және аэроғарыш өнеркәсібі министрінің 2019 жылғы 24 сәуірдегі № 53/НҚ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18 ақпандағы № 77 бұйрығы. Қазақстан Республикасының Әділет министрлігінде 2020 жылғы 25 ақпанда № 20064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 2019 жылғы 13 мамырда Қазақстан Республикасы Нормативтік құқықтық актілерінің эталондық бақылау банкінде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1-бөлім мынадай мазмұндағы 9-жолмен толықтырылсын: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175"/>
        <w:gridCol w:w="6279"/>
        <w:gridCol w:w="33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жауаптылығын сақтандыру шартының бар болуы</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 үшін азаматтық-құқықтық жауапкершілікті сақтандыру шартының көшірмесі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2-бөлім мынадай мазмұндағы 9-жолмен толықтырылсын: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175"/>
        <w:gridCol w:w="6279"/>
        <w:gridCol w:w="33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жауаптылығын сақтандыру шартының бар болуы</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 үшін азаматтық-құқықтық жауапкершілікті сақтандыру шартының көшірмесі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3-бөлім мынадай мазмұндағы 6-жолмен толықтырылсын: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746"/>
        <w:gridCol w:w="4495"/>
        <w:gridCol w:w="2157"/>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рұқсат туралы мәліметтерді тиісті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2.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18623 болып тіркелген, 2019 жылғы 15 мамырда Қазақстан Республикасы Нормативтік құқықтық актілерінің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r>
              <w:br/>
            </w:r>
            <w:r>
              <w:rPr>
                <w:rFonts w:ascii="Times New Roman"/>
                <w:b w:val="false"/>
                <w:i/>
                <w:color w:val="000000"/>
                <w:sz w:val="20"/>
              </w:rPr>
              <w:t xml:space="preserve">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