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3b38" w14:textId="27e3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қызметті жүзеге асыратын жергілікті атқарушы органдардың бөлімшелері туралы үлгі ережені бекіту туралы" Қазақстан Республикасы Ауыл шаруашылығы министрінің 2015 жылғы 30 наурыздағы № 7-1/273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18 ақпандағы № 55 бұйрығы. Қазақстан Республикасының Әділет министрлігінде 2020 жылғы 24 ақпанда № 20061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қызметті жүзеге асыратын жергілікті атқарушы органдардың бөлімшелері туралы үлгі ережені бекіту туралы" Қазақстан Республикасы Ауыл шаруашылығы министрінің 2015 жылғы 30 наурыздағы № 7-1/273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11699 болып тіркелген, 2015 жылғы 3 тамызда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"Жергілікті атқарушы органдардың ветеринария саласындағы қызметті жүзеге асыратын бөлімшелері туралы үлгі ережені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Жергілікті атқарушы органдардың ветеринария саласындағы қызметті жүзеге асыратын бөлімшелері туралы үлгі ереже бекітілсін."; </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қызметті жүзеге асыратын жергілікті атқарушы органдардың бөлімшелері туралы үлгі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"Жергілікті атқарушы органдардың ветеринария саласындағы қызметті жүзеге асыратын бөлімшелері туралы үлгі ереже";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Жергілікті атқарушы органдардың ветеринария саласындағы қызметті жүзеге асыратын бөлімшелері туралы үлгі ереже (бұдан әрі – Ереже)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жергілікті атқарушы органдардың ветеринария саласындағы қызметті жүзеге асыратын бөлімшелерінің міндеттерін, функцияларын, өкілеттіктерін және өзара іс-қимыл жасау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5" w:id="8"/>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(бұдан әрі – ЖАО бөлімшелері) өз қызметінде Қазақстан Республикасының Конституциясын, Қазақстан Республикасының ветеринария саласындағы Заңын және өзге де нормативтік құқықтық актілерін, сондай-ақ осы Ережені басшылыққа алады.</w:t>
      </w:r>
    </w:p>
    <w:bookmarkEnd w:id="8"/>
    <w:bookmarkStart w:name="z16" w:id="9"/>
    <w:p>
      <w:pPr>
        <w:spacing w:after="0"/>
        <w:ind w:left="0"/>
        <w:jc w:val="both"/>
      </w:pPr>
      <w:r>
        <w:rPr>
          <w:rFonts w:ascii="Times New Roman"/>
          <w:b w:val="false"/>
          <w:i w:val="false"/>
          <w:color w:val="000000"/>
          <w:sz w:val="28"/>
        </w:rPr>
        <w:t xml:space="preserve">
      3. ЖАО бөлімшелері Заңның </w:t>
      </w:r>
      <w:r>
        <w:rPr>
          <w:rFonts w:ascii="Times New Roman"/>
          <w:b w:val="false"/>
          <w:i w:val="false"/>
          <w:color w:val="000000"/>
          <w:sz w:val="28"/>
        </w:rPr>
        <w:t>9-бабы</w:t>
      </w:r>
      <w:r>
        <w:rPr>
          <w:rFonts w:ascii="Times New Roman"/>
          <w:b w:val="false"/>
          <w:i w:val="false"/>
          <w:color w:val="000000"/>
          <w:sz w:val="28"/>
        </w:rPr>
        <w:t xml:space="preserve"> 2-тармағына сәйкес дербес бөлімшелер нысанында құрылады.</w:t>
      </w:r>
    </w:p>
    <w:bookmarkEnd w:id="9"/>
    <w:p>
      <w:pPr>
        <w:spacing w:after="0"/>
        <w:ind w:left="0"/>
        <w:jc w:val="both"/>
      </w:pPr>
      <w:r>
        <w:rPr>
          <w:rFonts w:ascii="Times New Roman"/>
          <w:b w:val="false"/>
          <w:i w:val="false"/>
          <w:color w:val="000000"/>
          <w:sz w:val="28"/>
        </w:rPr>
        <w:t>
      Облыстардың ЖАО бөлімшелерінің аудандар, облыстық маңызы бар қалалар деңгейінде бекітіліп берілген өкілдерінің болуына жол беріледі.</w:t>
      </w:r>
    </w:p>
    <w:p>
      <w:pPr>
        <w:spacing w:after="0"/>
        <w:ind w:left="0"/>
        <w:jc w:val="both"/>
      </w:pPr>
      <w:r>
        <w:rPr>
          <w:rFonts w:ascii="Times New Roman"/>
          <w:b w:val="false"/>
          <w:i w:val="false"/>
          <w:color w:val="000000"/>
          <w:sz w:val="28"/>
        </w:rPr>
        <w:t>
      ЖАО бөлімшесінің басшысы бас мемлекеттік ветеринариялық дәрігер болып табылады, ал өзге лауазымды адамдар мемлекеттік ветеринариялық дәрігерлер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"2-тарау. Негізгі міндеттері";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 w:id="11"/>
    <w:p>
      <w:pPr>
        <w:spacing w:after="0"/>
        <w:ind w:left="0"/>
        <w:jc w:val="both"/>
      </w:pPr>
      <w:r>
        <w:rPr>
          <w:rFonts w:ascii="Times New Roman"/>
          <w:b w:val="false"/>
          <w:i w:val="false"/>
          <w:color w:val="000000"/>
          <w:sz w:val="28"/>
        </w:rPr>
        <w:t>
      "3-тарау. Негізгі қызметтері";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22" w:id="12"/>
    <w:p>
      <w:pPr>
        <w:spacing w:after="0"/>
        <w:ind w:left="0"/>
        <w:jc w:val="both"/>
      </w:pPr>
      <w:r>
        <w:rPr>
          <w:rFonts w:ascii="Times New Roman"/>
          <w:b w:val="false"/>
          <w:i w:val="false"/>
          <w:color w:val="000000"/>
          <w:sz w:val="28"/>
        </w:rPr>
        <w:t>
      "9. Облыстардың ЖАО бөлімшелері мынадай функцияларды жүзеге асырады:</w:t>
      </w:r>
    </w:p>
    <w:bookmarkEnd w:id="12"/>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p>
      <w:pPr>
        <w:spacing w:after="0"/>
        <w:ind w:left="0"/>
        <w:jc w:val="both"/>
      </w:pPr>
      <w:r>
        <w:rPr>
          <w:rFonts w:ascii="Times New Roman"/>
          <w:b w:val="false"/>
          <w:i w:val="false"/>
          <w:color w:val="000000"/>
          <w:sz w:val="28"/>
        </w:rPr>
        <w:t>
      2)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 немесе шектеу іс-шараларын белгілеу туралы шешімнің жобасын әзірлеу;</w:t>
      </w:r>
    </w:p>
    <w:p>
      <w:pPr>
        <w:spacing w:after="0"/>
        <w:ind w:left="0"/>
        <w:jc w:val="both"/>
      </w:pPr>
      <w:r>
        <w:rPr>
          <w:rFonts w:ascii="Times New Roman"/>
          <w:b w:val="false"/>
          <w:i w:val="false"/>
          <w:color w:val="000000"/>
          <w:sz w:val="28"/>
        </w:rPr>
        <w:t>
      3)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алып тастау туралы шешімнің жобасын әзірлеу;</w:t>
      </w:r>
    </w:p>
    <w:p>
      <w:pPr>
        <w:spacing w:after="0"/>
        <w:ind w:left="0"/>
        <w:jc w:val="both"/>
      </w:pPr>
      <w:r>
        <w:rPr>
          <w:rFonts w:ascii="Times New Roman"/>
          <w:b w:val="false"/>
          <w:i w:val="false"/>
          <w:color w:val="000000"/>
          <w:sz w:val="28"/>
        </w:rPr>
        <w:t xml:space="preserve">
      4) Қазақстан Республикасы Ауыл шаруашылығы министрінің міндетін атқарушының 2009 жылғы 31 желтоқсандағы № 767 бұйрығымен (Нормативтік құқықтық актілерді мемлекеттік тіркеу тізілімінде № 6027 болып тіркелген) бекітілген Өңірлендіру, аумақты аймақтарға, компартментке бөлу </w:t>
      </w:r>
      <w:r>
        <w:rPr>
          <w:rFonts w:ascii="Times New Roman"/>
          <w:b w:val="false"/>
          <w:i w:val="false"/>
          <w:color w:val="000000"/>
          <w:sz w:val="28"/>
        </w:rPr>
        <w:t>қағидаларына</w:t>
      </w:r>
      <w:r>
        <w:rPr>
          <w:rFonts w:ascii="Times New Roman"/>
          <w:b w:val="false"/>
          <w:i w:val="false"/>
          <w:color w:val="000000"/>
          <w:sz w:val="28"/>
        </w:rPr>
        <w:t xml:space="preserve"> (бұдан әрі – Өңірлендіру қағидалары) сәйкес аумақты аймақтарға бөлу туралы шешім шығару;</w:t>
      </w:r>
    </w:p>
    <w:p>
      <w:pPr>
        <w:spacing w:after="0"/>
        <w:ind w:left="0"/>
        <w:jc w:val="both"/>
      </w:pPr>
      <w:r>
        <w:rPr>
          <w:rFonts w:ascii="Times New Roman"/>
          <w:b w:val="false"/>
          <w:i w:val="false"/>
          <w:color w:val="000000"/>
          <w:sz w:val="28"/>
        </w:rPr>
        <w:t>
      5) ветеринария саласындағы мемлекеттік саясатты іске асыру;</w:t>
      </w:r>
    </w:p>
    <w:p>
      <w:pPr>
        <w:spacing w:after="0"/>
        <w:ind w:left="0"/>
        <w:jc w:val="both"/>
      </w:pPr>
      <w:r>
        <w:rPr>
          <w:rFonts w:ascii="Times New Roman"/>
          <w:b w:val="false"/>
          <w:i w:val="false"/>
          <w:color w:val="000000"/>
          <w:sz w:val="28"/>
        </w:rPr>
        <w:t xml:space="preserve">
      6) "Рұқсаттар және хабарламалар туралы" 2014 жылғы 16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жануарлардан алынатын өнім мен шикізаттың ветеринариялық-санитариялық сараптамасын лицензиялау үшін құжаттар дайындау;</w:t>
      </w:r>
    </w:p>
    <w:p>
      <w:pPr>
        <w:spacing w:after="0"/>
        <w:ind w:left="0"/>
        <w:jc w:val="both"/>
      </w:pPr>
      <w:r>
        <w:rPr>
          <w:rFonts w:ascii="Times New Roman"/>
          <w:b w:val="false"/>
          <w:i w:val="false"/>
          <w:color w:val="000000"/>
          <w:sz w:val="28"/>
        </w:rPr>
        <w:t>
      7) ветеринария саласындағы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әзірлеу;</w:t>
      </w:r>
    </w:p>
    <w:p>
      <w:pPr>
        <w:spacing w:after="0"/>
        <w:ind w:left="0"/>
        <w:jc w:val="both"/>
      </w:pPr>
      <w:r>
        <w:rPr>
          <w:rFonts w:ascii="Times New Roman"/>
          <w:b w:val="false"/>
          <w:i w:val="false"/>
          <w:color w:val="000000"/>
          <w:sz w:val="28"/>
        </w:rPr>
        <w:t>
      8) тиісті әкімшілік-аумақтық бірліктің аумағында ветеринариялық-санитариялық қауіпсіздікті қамтамасыз ету бойынша ветеринариялық іс-шаралар ұйымдастыруды және жүргізуді үйлестіру;</w:t>
      </w:r>
    </w:p>
    <w:p>
      <w:pPr>
        <w:spacing w:after="0"/>
        <w:ind w:left="0"/>
        <w:jc w:val="both"/>
      </w:pPr>
      <w:r>
        <w:rPr>
          <w:rFonts w:ascii="Times New Roman"/>
          <w:b w:val="false"/>
          <w:i w:val="false"/>
          <w:color w:val="000000"/>
          <w:sz w:val="28"/>
        </w:rPr>
        <w:t>
      9) ветеринариялық препараттардың республикалық запасын қоспағанда, жануарлардың аса қауіпті ауруларының профилактикасы жөніндегі ветеринариялық препараттарды сақтауды, тасымалдауды (жеткізуді) ұйымдастыру;</w:t>
      </w:r>
    </w:p>
    <w:p>
      <w:pPr>
        <w:spacing w:after="0"/>
        <w:ind w:left="0"/>
        <w:jc w:val="both"/>
      </w:pPr>
      <w:r>
        <w:rPr>
          <w:rFonts w:ascii="Times New Roman"/>
          <w:b w:val="false"/>
          <w:i w:val="false"/>
          <w:color w:val="000000"/>
          <w:sz w:val="28"/>
        </w:rPr>
        <w:t>
      10) ауыл шаруашылығы жануарларына бірдейлендіру жүргізуге арналған бұйымдарды (құралдарды) және атрибуттарды тасымалдау (жеткізу), ветеринариялық паспортты дайындау жөніндегі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11) ауыл шаруашылығы жануарларына бірдейлендіру жүргізуге арналған бұйымдарға (құралдарға) және атрибуттарға қажеттілікті айқындау және процессингтік орталыққа ақпарат беру;</w:t>
      </w:r>
    </w:p>
    <w:p>
      <w:pPr>
        <w:spacing w:after="0"/>
        <w:ind w:left="0"/>
        <w:jc w:val="both"/>
      </w:pPr>
      <w:r>
        <w:rPr>
          <w:rFonts w:ascii="Times New Roman"/>
          <w:b w:val="false"/>
          <w:i w:val="false"/>
          <w:color w:val="000000"/>
          <w:sz w:val="28"/>
        </w:rPr>
        <w:t>
      12) ауыл шаруашылығы жануарларын бірдейлендіру жөніндегі дерекқордың жүргізілуін ұйымдастыру;</w:t>
      </w:r>
    </w:p>
    <w:p>
      <w:pPr>
        <w:spacing w:after="0"/>
        <w:ind w:left="0"/>
        <w:jc w:val="both"/>
      </w:pPr>
      <w:r>
        <w:rPr>
          <w:rFonts w:ascii="Times New Roman"/>
          <w:b w:val="false"/>
          <w:i w:val="false"/>
          <w:color w:val="000000"/>
          <w:sz w:val="28"/>
        </w:rPr>
        <w:t xml:space="preserve">
      13)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14) мал қорымдарын (биотермиялық шұңқырларды) салуды, реконструкциялауды ұйымдастыру және оларды күтіп-ұстауды қамтамасыз ету;</w:t>
      </w:r>
    </w:p>
    <w:p>
      <w:pPr>
        <w:spacing w:after="0"/>
        <w:ind w:left="0"/>
        <w:jc w:val="both"/>
      </w:pPr>
      <w:r>
        <w:rPr>
          <w:rFonts w:ascii="Times New Roman"/>
          <w:b w:val="false"/>
          <w:i w:val="false"/>
          <w:color w:val="000000"/>
          <w:sz w:val="28"/>
        </w:rPr>
        <w:t>
      15)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16)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17) жануарлар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 сондай-ақ ветеринариялық препараттарды, азық пен азықтық қоспаларды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18) жануарлардың саулығы мен адамның денсаулығына қауіп төндіретін жануарларды, жануарлардан алынатын өнімдер мен шикізатты алып қоймай зарарсыздандыру (залалсыздандыру) және өңдеу;</w:t>
      </w:r>
    </w:p>
    <w:p>
      <w:pPr>
        <w:spacing w:after="0"/>
        <w:ind w:left="0"/>
        <w:jc w:val="both"/>
      </w:pPr>
      <w:r>
        <w:rPr>
          <w:rFonts w:ascii="Times New Roman"/>
          <w:b w:val="false"/>
          <w:i w:val="false"/>
          <w:color w:val="000000"/>
          <w:sz w:val="28"/>
        </w:rPr>
        <w:t>
      19)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20) ауру жануарларды санитариялық союды ұйымдастыру;</w:t>
      </w:r>
    </w:p>
    <w:p>
      <w:pPr>
        <w:spacing w:after="0"/>
        <w:ind w:left="0"/>
        <w:jc w:val="both"/>
      </w:pPr>
      <w:r>
        <w:rPr>
          <w:rFonts w:ascii="Times New Roman"/>
          <w:b w:val="false"/>
          <w:i w:val="false"/>
          <w:color w:val="000000"/>
          <w:sz w:val="28"/>
        </w:rPr>
        <w:t>
      21) қаңғыбас иттер мен мысықтарды аулауды және жоюды ұйымдастыру;</w:t>
      </w:r>
    </w:p>
    <w:p>
      <w:pPr>
        <w:spacing w:after="0"/>
        <w:ind w:left="0"/>
        <w:jc w:val="both"/>
      </w:pPr>
      <w:r>
        <w:rPr>
          <w:rFonts w:ascii="Times New Roman"/>
          <w:b w:val="false"/>
          <w:i w:val="false"/>
          <w:color w:val="000000"/>
          <w:sz w:val="28"/>
        </w:rPr>
        <w:t>
      22) эпизоотологиялық ошақтар пайда болған жағдайда, оларға зерттеп-қарау жүргізу;</w:t>
      </w:r>
    </w:p>
    <w:p>
      <w:pPr>
        <w:spacing w:after="0"/>
        <w:ind w:left="0"/>
        <w:jc w:val="both"/>
      </w:pPr>
      <w:r>
        <w:rPr>
          <w:rFonts w:ascii="Times New Roman"/>
          <w:b w:val="false"/>
          <w:i w:val="false"/>
          <w:color w:val="000000"/>
          <w:sz w:val="28"/>
        </w:rPr>
        <w:t>
      23) мал қорымдарының (биотермиялық шұңқырлардың) тізіліміне енгізу үшін мал қорымдарын (биотермиялық шұңқырлар) туралы деректерді (мәліметтерді) жинақтауды ұйымдастыру;</w:t>
      </w:r>
    </w:p>
    <w:p>
      <w:pPr>
        <w:spacing w:after="0"/>
        <w:ind w:left="0"/>
        <w:jc w:val="both"/>
      </w:pPr>
      <w:r>
        <w:rPr>
          <w:rFonts w:ascii="Times New Roman"/>
          <w:b w:val="false"/>
          <w:i w:val="false"/>
          <w:color w:val="000000"/>
          <w:sz w:val="28"/>
        </w:rPr>
        <w:t>
      24) ветеринариялық есепке алу мен есептілікті жинақтау, талдау және оларды уәкілетті органға ұсыну;</w:t>
      </w:r>
    </w:p>
    <w:p>
      <w:pPr>
        <w:spacing w:after="0"/>
        <w:ind w:left="0"/>
        <w:jc w:val="both"/>
      </w:pPr>
      <w:r>
        <w:rPr>
          <w:rFonts w:ascii="Times New Roman"/>
          <w:b w:val="false"/>
          <w:i w:val="false"/>
          <w:color w:val="000000"/>
          <w:sz w:val="28"/>
        </w:rPr>
        <w:t>
      25) жануарлардың энзоотиялық ауруларының профилактикасы мен диагностикасы жөніндегі ветеринариялық препараттарды, олардың профилактикасы мен диагностикасы жөніндегі көрсетілетін қызметтерді мемлекеттік сатып алуды жүзеге асыру, ветеринариялық препараттарды сақтауды, жануарлардың энзоотиялық ауруларының профилактикасы мен диагностикасы жөніндегі ветеринариялық іс-шараларды жүргізуді ұйымдастыру;</w:t>
      </w:r>
    </w:p>
    <w:p>
      <w:pPr>
        <w:spacing w:after="0"/>
        <w:ind w:left="0"/>
        <w:jc w:val="both"/>
      </w:pPr>
      <w:r>
        <w:rPr>
          <w:rFonts w:ascii="Times New Roman"/>
          <w:b w:val="false"/>
          <w:i w:val="false"/>
          <w:color w:val="000000"/>
          <w:sz w:val="28"/>
        </w:rPr>
        <w:t xml:space="preserve">
      26) "Ветеринария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бұйрығымен (Нормативтік құқықтық актілерді мемлекеттік тіркеу тізілімінде № 9891 болып тіркелген) бекітілген Жануарлардың және адамның денсаулығына қауіп төндіретін жануарларды, жануарлардан алынатын өнімдер мен шикізатты міндетті түрде алып қою және жою жүргізілетін кездегі жануарлардың аса қауіпті ауруларының </w:t>
      </w:r>
      <w:r>
        <w:rPr>
          <w:rFonts w:ascii="Times New Roman"/>
          <w:b w:val="false"/>
          <w:i w:val="false"/>
          <w:color w:val="000000"/>
          <w:sz w:val="28"/>
        </w:rPr>
        <w:t>тізбесіне</w:t>
      </w:r>
      <w:r>
        <w:rPr>
          <w:rFonts w:ascii="Times New Roman"/>
          <w:b w:val="false"/>
          <w:i w:val="false"/>
          <w:color w:val="000000"/>
          <w:sz w:val="28"/>
        </w:rPr>
        <w:t xml:space="preserve"> (бұдан әрі – Жануарлардың аса қауіпті ауруларының тізбесі) енгізілген жануарлардың аса қауіпті ауруларының, сондай-ақ жануарлардың энзотиялық және басқа ауруларының профилактикасы, биологиялық материал сынамаларын алу және оларды диагностикалау үшін жеткізу жөніндегі ветеринариялық іс-шаралардың орындалуын қамтамасыз ету;</w:t>
      </w:r>
    </w:p>
    <w:p>
      <w:pPr>
        <w:spacing w:after="0"/>
        <w:ind w:left="0"/>
        <w:jc w:val="both"/>
      </w:pPr>
      <w:r>
        <w:rPr>
          <w:rFonts w:ascii="Times New Roman"/>
          <w:b w:val="false"/>
          <w:i w:val="false"/>
          <w:color w:val="000000"/>
          <w:sz w:val="28"/>
        </w:rPr>
        <w:t>
      27)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28) ауыл шаруашылығы жануарларын бірдейлендіру жөніндегі іс-шаралардың жүргізілуін ұйымдастыру;</w:t>
      </w:r>
    </w:p>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 сондай-ақ ветеринариялық препараттарды, азық пен азықтық қоспаларды өндіру, сақтау және өткізу жөніндегі ұйымдарды пайдалануға қабылдайтын мемлекеттік комиссияларға қатысу;</w:t>
      </w:r>
    </w:p>
    <w:p>
      <w:pPr>
        <w:spacing w:after="0"/>
        <w:ind w:left="0"/>
        <w:jc w:val="both"/>
      </w:pPr>
      <w:r>
        <w:rPr>
          <w:rFonts w:ascii="Times New Roman"/>
          <w:b w:val="false"/>
          <w:i w:val="false"/>
          <w:color w:val="000000"/>
          <w:sz w:val="28"/>
        </w:rPr>
        <w:t>
      30) профилактикасы мен диагностикасы бюджет қаражаты есебінен жүзеге асырылатын жануарлардың энзоотиялық ауруларының тізбесін әзірлеу;</w:t>
      </w:r>
    </w:p>
    <w:p>
      <w:pPr>
        <w:spacing w:after="0"/>
        <w:ind w:left="0"/>
        <w:jc w:val="both"/>
      </w:pPr>
      <w:r>
        <w:rPr>
          <w:rFonts w:ascii="Times New Roman"/>
          <w:b w:val="false"/>
          <w:i w:val="false"/>
          <w:color w:val="000000"/>
          <w:sz w:val="28"/>
        </w:rPr>
        <w:t>
      31) эпизоотологиялық зерттеп-қарау актісін беру.</w:t>
      </w:r>
    </w:p>
    <w:bookmarkStart w:name="z23" w:id="13"/>
    <w:p>
      <w:pPr>
        <w:spacing w:after="0"/>
        <w:ind w:left="0"/>
        <w:jc w:val="both"/>
      </w:pPr>
      <w:r>
        <w:rPr>
          <w:rFonts w:ascii="Times New Roman"/>
          <w:b w:val="false"/>
          <w:i w:val="false"/>
          <w:color w:val="000000"/>
          <w:sz w:val="28"/>
        </w:rPr>
        <w:t>
      10. Республикалық маңызы бар қаланың, астананың ЖАО бөлімшелері мынадай функцияларды жүзеге асырады:</w:t>
      </w:r>
    </w:p>
    <w:bookmarkEnd w:id="13"/>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p>
    <w:p>
      <w:pPr>
        <w:spacing w:after="0"/>
        <w:ind w:left="0"/>
        <w:jc w:val="both"/>
      </w:pPr>
      <w:r>
        <w:rPr>
          <w:rFonts w:ascii="Times New Roman"/>
          <w:b w:val="false"/>
          <w:i w:val="false"/>
          <w:color w:val="000000"/>
          <w:sz w:val="28"/>
        </w:rPr>
        <w:t>
      2) ветеринария саласындағы мемлекеттік саясатты іске асыру;</w:t>
      </w:r>
    </w:p>
    <w:p>
      <w:pPr>
        <w:spacing w:after="0"/>
        <w:ind w:left="0"/>
        <w:jc w:val="both"/>
      </w:pPr>
      <w:r>
        <w:rPr>
          <w:rFonts w:ascii="Times New Roman"/>
          <w:b w:val="false"/>
          <w:i w:val="false"/>
          <w:color w:val="000000"/>
          <w:sz w:val="28"/>
        </w:rPr>
        <w:t>
      3) республикалық маңызы бар қаланың, астананың аумағында жануарлардың жұқпалы аурулары пайда болған жағдайда, бас мемлекеттік ветеринариялық-санитариялық инспектордың ұсынуы бойынша карантин немесе шектеу іс-шараларын белгілеу туралы шешімнің жобасын әзірлеу;</w:t>
      </w:r>
    </w:p>
    <w:p>
      <w:pPr>
        <w:spacing w:after="0"/>
        <w:ind w:left="0"/>
        <w:jc w:val="both"/>
      </w:pPr>
      <w:r>
        <w:rPr>
          <w:rFonts w:ascii="Times New Roman"/>
          <w:b w:val="false"/>
          <w:i w:val="false"/>
          <w:color w:val="000000"/>
          <w:sz w:val="28"/>
        </w:rPr>
        <w:t>
      4) республикалық маңызы бар қаланың, астананың аумағында пайда болған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шешімнің жобасын әзірлеу;</w:t>
      </w:r>
    </w:p>
    <w:p>
      <w:pPr>
        <w:spacing w:after="0"/>
        <w:ind w:left="0"/>
        <w:jc w:val="both"/>
      </w:pPr>
      <w:r>
        <w:rPr>
          <w:rFonts w:ascii="Times New Roman"/>
          <w:b w:val="false"/>
          <w:i w:val="false"/>
          <w:color w:val="000000"/>
          <w:sz w:val="28"/>
        </w:rPr>
        <w:t xml:space="preserve">
      5)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жануарлардан алынатын өнім мен шикізаттың ветеринариялық-санитариялық сараптамасын лицензиялау үшін құжаттар әзірлеу;</w:t>
      </w:r>
    </w:p>
    <w:p>
      <w:pPr>
        <w:spacing w:after="0"/>
        <w:ind w:left="0"/>
        <w:jc w:val="both"/>
      </w:pPr>
      <w:r>
        <w:rPr>
          <w:rFonts w:ascii="Times New Roman"/>
          <w:b w:val="false"/>
          <w:i w:val="false"/>
          <w:color w:val="000000"/>
          <w:sz w:val="28"/>
        </w:rPr>
        <w:t>
      6) Өңірлендіру қағидаларына сәйкес аумақты аймақтарға бөлу туралы шешім шығару;</w:t>
      </w:r>
    </w:p>
    <w:p>
      <w:pPr>
        <w:spacing w:after="0"/>
        <w:ind w:left="0"/>
        <w:jc w:val="both"/>
      </w:pPr>
      <w:r>
        <w:rPr>
          <w:rFonts w:ascii="Times New Roman"/>
          <w:b w:val="false"/>
          <w:i w:val="false"/>
          <w:color w:val="000000"/>
          <w:sz w:val="28"/>
        </w:rPr>
        <w:t xml:space="preserve">
      7)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8) ветеринария саласындағы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әзірлеу;</w:t>
      </w:r>
    </w:p>
    <w:p>
      <w:pPr>
        <w:spacing w:after="0"/>
        <w:ind w:left="0"/>
        <w:jc w:val="both"/>
      </w:pPr>
      <w:r>
        <w:rPr>
          <w:rFonts w:ascii="Times New Roman"/>
          <w:b w:val="false"/>
          <w:i w:val="false"/>
          <w:color w:val="000000"/>
          <w:sz w:val="28"/>
        </w:rPr>
        <w:t>
      9) тиісті әкімшілік-аумақтық бірліктің аумағында ветеринариялық-санитариялық қауіпсіздікті қамтамасыз ету жөніндегі ветеринариялық іс-шараларды ұйымдастыру мен жүргізуді үйлестіру;</w:t>
      </w:r>
    </w:p>
    <w:p>
      <w:pPr>
        <w:spacing w:after="0"/>
        <w:ind w:left="0"/>
        <w:jc w:val="both"/>
      </w:pPr>
      <w:r>
        <w:rPr>
          <w:rFonts w:ascii="Times New Roman"/>
          <w:b w:val="false"/>
          <w:i w:val="false"/>
          <w:color w:val="000000"/>
          <w:sz w:val="28"/>
        </w:rPr>
        <w:t>
      10) ветеринариялық препараттардың республикалық запасын қоспағанда, жануарлардың аса қауіпті ауруларының профилактикасы жөніндегі ветеринариялық препараттарды сақтауды, тасымалдауды (жеткізуді) ұйымдастыру;</w:t>
      </w:r>
    </w:p>
    <w:p>
      <w:pPr>
        <w:spacing w:after="0"/>
        <w:ind w:left="0"/>
        <w:jc w:val="both"/>
      </w:pPr>
      <w:r>
        <w:rPr>
          <w:rFonts w:ascii="Times New Roman"/>
          <w:b w:val="false"/>
          <w:i w:val="false"/>
          <w:color w:val="000000"/>
          <w:sz w:val="28"/>
        </w:rPr>
        <w:t>
      11) ауыл шаруашылығы жануарларына бірдейлендіру жүргізуге арналған бұйымдарды (құралдарды) және атрибуттарды тасымалдау (жеткізу), ветеринариялық паспортты дайындау жөніндегі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12) ауыл шаруашылығы жануарларын бірдейлендіру жөніндегі дерекқордың жүргізілуін ұйымдастыру;</w:t>
      </w:r>
    </w:p>
    <w:p>
      <w:pPr>
        <w:spacing w:after="0"/>
        <w:ind w:left="0"/>
        <w:jc w:val="both"/>
      </w:pPr>
      <w:r>
        <w:rPr>
          <w:rFonts w:ascii="Times New Roman"/>
          <w:b w:val="false"/>
          <w:i w:val="false"/>
          <w:color w:val="000000"/>
          <w:sz w:val="28"/>
        </w:rPr>
        <w:t>
      13) мал қорымдарының (биотермиялық шұңқырлардың) тізіліміне енгізу үшін мал қорымдарын (биотермиялық шұңқырлар) туралы деректерді (мәліметтерді) жинақтауды ұйымдастыру;</w:t>
      </w:r>
    </w:p>
    <w:p>
      <w:pPr>
        <w:spacing w:after="0"/>
        <w:ind w:left="0"/>
        <w:jc w:val="both"/>
      </w:pPr>
      <w:r>
        <w:rPr>
          <w:rFonts w:ascii="Times New Roman"/>
          <w:b w:val="false"/>
          <w:i w:val="false"/>
          <w:color w:val="000000"/>
          <w:sz w:val="28"/>
        </w:rPr>
        <w:t xml:space="preserve">
      14) мал қорымдарын (биотермиялық шұңқырларды) салуды ұйымдастыру және оларды күтіп-ұстауды қамтамасыз ету; </w:t>
      </w:r>
    </w:p>
    <w:p>
      <w:pPr>
        <w:spacing w:after="0"/>
        <w:ind w:left="0"/>
        <w:jc w:val="both"/>
      </w:pPr>
      <w:r>
        <w:rPr>
          <w:rFonts w:ascii="Times New Roman"/>
          <w:b w:val="false"/>
          <w:i w:val="false"/>
          <w:color w:val="000000"/>
          <w:sz w:val="28"/>
        </w:rPr>
        <w:t>
      15) ветеринариялық есепке алу мен есептілікті жинақтау, талдау және оларды ветеринария саласындағы уәкілетті органға ұсыну;</w:t>
      </w:r>
    </w:p>
    <w:p>
      <w:pPr>
        <w:spacing w:after="0"/>
        <w:ind w:left="0"/>
        <w:jc w:val="both"/>
      </w:pPr>
      <w:r>
        <w:rPr>
          <w:rFonts w:ascii="Times New Roman"/>
          <w:b w:val="false"/>
          <w:i w:val="false"/>
          <w:color w:val="000000"/>
          <w:sz w:val="28"/>
        </w:rPr>
        <w:t>
      16) жануарлардың энзоотиялық ауруларының профилактикасы және диагностикасы жөніндегі ветеринариялық препараттарды мемлекеттік сатып алуды жүзеге асыру;</w:t>
      </w:r>
    </w:p>
    <w:p>
      <w:pPr>
        <w:spacing w:after="0"/>
        <w:ind w:left="0"/>
        <w:jc w:val="both"/>
      </w:pPr>
      <w:r>
        <w:rPr>
          <w:rFonts w:ascii="Times New Roman"/>
          <w:b w:val="false"/>
          <w:i w:val="false"/>
          <w:color w:val="000000"/>
          <w:sz w:val="28"/>
        </w:rPr>
        <w:t>
      17) ветеринариялық препараттарды сақтауды және тасымалдауды (жеткізуді) ұйымдастыру, жануарлардың энзоотиялық ауруларының профилактикасы мен диагностикасы бойынша ветеринариялық іс-шаралар жүргізу;</w:t>
      </w:r>
    </w:p>
    <w:p>
      <w:pPr>
        <w:spacing w:after="0"/>
        <w:ind w:left="0"/>
        <w:jc w:val="both"/>
      </w:pPr>
      <w:r>
        <w:rPr>
          <w:rFonts w:ascii="Times New Roman"/>
          <w:b w:val="false"/>
          <w:i w:val="false"/>
          <w:color w:val="000000"/>
          <w:sz w:val="28"/>
        </w:rPr>
        <w:t>
      18) Жануарлардың аса қауіпті ауруларының тізбесі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жөніндегі ветеринариялық іс-шаралардың орындалуын қамтамасыз ету;</w:t>
      </w:r>
    </w:p>
    <w:p>
      <w:pPr>
        <w:spacing w:after="0"/>
        <w:ind w:left="0"/>
        <w:jc w:val="both"/>
      </w:pPr>
      <w:r>
        <w:rPr>
          <w:rFonts w:ascii="Times New Roman"/>
          <w:b w:val="false"/>
          <w:i w:val="false"/>
          <w:color w:val="000000"/>
          <w:sz w:val="28"/>
        </w:rPr>
        <w:t>
      19) ветеринария мәселелері бойынша халық арасында ағарту жұмысын ұйымдастыру және жүргізу;</w:t>
      </w:r>
    </w:p>
    <w:p>
      <w:pPr>
        <w:spacing w:after="0"/>
        <w:ind w:left="0"/>
        <w:jc w:val="both"/>
      </w:pPr>
      <w:r>
        <w:rPr>
          <w:rFonts w:ascii="Times New Roman"/>
          <w:b w:val="false"/>
          <w:i w:val="false"/>
          <w:color w:val="000000"/>
          <w:sz w:val="28"/>
        </w:rPr>
        <w:t>
      20) ауыл шаруашылығы жануарларына бірдейлендіру жүргізуге арналған бұйымдарға (құралдарға) және атрибуттарға қажеттілікті айқындау және процессингтік орталыққа ақпарат беру;</w:t>
      </w:r>
    </w:p>
    <w:p>
      <w:pPr>
        <w:spacing w:after="0"/>
        <w:ind w:left="0"/>
        <w:jc w:val="both"/>
      </w:pPr>
      <w:r>
        <w:rPr>
          <w:rFonts w:ascii="Times New Roman"/>
          <w:b w:val="false"/>
          <w:i w:val="false"/>
          <w:color w:val="000000"/>
          <w:sz w:val="28"/>
        </w:rPr>
        <w:t>
      21) ауыл шаруашылығы жануарларын бірдейлендіру жөніндегі іс-шаралардың жүргізілуін ұйымдастыру;</w:t>
      </w:r>
    </w:p>
    <w:p>
      <w:pPr>
        <w:spacing w:after="0"/>
        <w:ind w:left="0"/>
        <w:jc w:val="both"/>
      </w:pPr>
      <w:r>
        <w:rPr>
          <w:rFonts w:ascii="Times New Roman"/>
          <w:b w:val="false"/>
          <w:i w:val="false"/>
          <w:color w:val="000000"/>
          <w:sz w:val="28"/>
        </w:rPr>
        <w:t>
      22) қаңғыбас иттер мен мысықтарды аулауды және жоюды ұйымдастыру;</w:t>
      </w:r>
    </w:p>
    <w:p>
      <w:pPr>
        <w:spacing w:after="0"/>
        <w:ind w:left="0"/>
        <w:jc w:val="both"/>
      </w:pPr>
      <w:r>
        <w:rPr>
          <w:rFonts w:ascii="Times New Roman"/>
          <w:b w:val="false"/>
          <w:i w:val="false"/>
          <w:color w:val="000000"/>
          <w:sz w:val="28"/>
        </w:rPr>
        <w:t>
      23) республикалық маңызы бар қалалардың, астананың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жөніндегі ұсыныстарды енгізу;</w:t>
      </w:r>
    </w:p>
    <w:p>
      <w:pPr>
        <w:spacing w:after="0"/>
        <w:ind w:left="0"/>
        <w:jc w:val="both"/>
      </w:pPr>
      <w:r>
        <w:rPr>
          <w:rFonts w:ascii="Times New Roman"/>
          <w:b w:val="false"/>
          <w:i w:val="false"/>
          <w:color w:val="000000"/>
          <w:sz w:val="28"/>
        </w:rPr>
        <w:t>
      24)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25) жануарлар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 сондай-ақ ветеринариялық препараттарды, азық пен азықтық қоспаларды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26) жануарлардың саулығы мен адамның денсаулығына қауіп төндіретін жануарларды, жануарлардан алынатын өнімдер мен шикізатты алып қоймай зарарсыздандыру (залалсыздандыру) және өңдеу;</w:t>
      </w:r>
    </w:p>
    <w:p>
      <w:pPr>
        <w:spacing w:after="0"/>
        <w:ind w:left="0"/>
        <w:jc w:val="both"/>
      </w:pPr>
      <w:r>
        <w:rPr>
          <w:rFonts w:ascii="Times New Roman"/>
          <w:b w:val="false"/>
          <w:i w:val="false"/>
          <w:color w:val="000000"/>
          <w:sz w:val="28"/>
        </w:rPr>
        <w:t>
      27)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28) жануарлар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 сондай-ақ ветеринариялық препараттарды, азық пен азықтық қоспаларды өндіру, сақтау және өткізу жөніндегі ұйымдарды пайдалануға қабылдайтын мемлекеттік комиссияларға қатысу;</w:t>
      </w:r>
    </w:p>
    <w:p>
      <w:pPr>
        <w:spacing w:after="0"/>
        <w:ind w:left="0"/>
        <w:jc w:val="both"/>
      </w:pPr>
      <w:r>
        <w:rPr>
          <w:rFonts w:ascii="Times New Roman"/>
          <w:b w:val="false"/>
          <w:i w:val="false"/>
          <w:color w:val="000000"/>
          <w:sz w:val="28"/>
        </w:rPr>
        <w:t>
      29) профилактикасы мен диагностикасы бюджет қаражаты есебінен жүзеге асырылатын жануарлардың энзоотиялық ауруларының тізбесін әзірлеу;</w:t>
      </w:r>
    </w:p>
    <w:p>
      <w:pPr>
        <w:spacing w:after="0"/>
        <w:ind w:left="0"/>
        <w:jc w:val="both"/>
      </w:pPr>
      <w:r>
        <w:rPr>
          <w:rFonts w:ascii="Times New Roman"/>
          <w:b w:val="false"/>
          <w:i w:val="false"/>
          <w:color w:val="000000"/>
          <w:sz w:val="28"/>
        </w:rPr>
        <w:t>
      30) ауру жануарларды санитариялық союды ұйымдастыру;</w:t>
      </w:r>
    </w:p>
    <w:p>
      <w:pPr>
        <w:spacing w:after="0"/>
        <w:ind w:left="0"/>
        <w:jc w:val="both"/>
      </w:pPr>
      <w:r>
        <w:rPr>
          <w:rFonts w:ascii="Times New Roman"/>
          <w:b w:val="false"/>
          <w:i w:val="false"/>
          <w:color w:val="000000"/>
          <w:sz w:val="28"/>
        </w:rPr>
        <w:t>
      31) эпизоотологиялық зерттеп-қарау актісін беру;</w:t>
      </w:r>
    </w:p>
    <w:p>
      <w:pPr>
        <w:spacing w:after="0"/>
        <w:ind w:left="0"/>
        <w:jc w:val="both"/>
      </w:pPr>
      <w:r>
        <w:rPr>
          <w:rFonts w:ascii="Times New Roman"/>
          <w:b w:val="false"/>
          <w:i w:val="false"/>
          <w:color w:val="000000"/>
          <w:sz w:val="28"/>
        </w:rPr>
        <w:t>
      32) эпизоотологиялық ошақтар пайда болған жағдайда, оларға зерттеп-қарау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6" w:id="14"/>
    <w:p>
      <w:pPr>
        <w:spacing w:after="0"/>
        <w:ind w:left="0"/>
        <w:jc w:val="both"/>
      </w:pPr>
      <w:r>
        <w:rPr>
          <w:rFonts w:ascii="Times New Roman"/>
          <w:b w:val="false"/>
          <w:i w:val="false"/>
          <w:color w:val="000000"/>
          <w:sz w:val="28"/>
        </w:rPr>
        <w:t>
      "4-тарау. Негізгі құқықтары";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8" w:id="15"/>
    <w:p>
      <w:pPr>
        <w:spacing w:after="0"/>
        <w:ind w:left="0"/>
        <w:jc w:val="both"/>
      </w:pPr>
      <w:r>
        <w:rPr>
          <w:rFonts w:ascii="Times New Roman"/>
          <w:b w:val="false"/>
          <w:i w:val="false"/>
          <w:color w:val="000000"/>
          <w:sz w:val="28"/>
        </w:rPr>
        <w:t>
      "5-тарау. ЖАО бөлімшелерінің қызметін ұйымдастыру".</w:t>
      </w:r>
    </w:p>
    <w:bookmarkEnd w:id="15"/>
    <w:bookmarkStart w:name="z29" w:id="16"/>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6"/>
    <w:bookmarkStart w:name="z30"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31" w:id="1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8"/>
    <w:bookmarkStart w:name="z32"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9"/>
    <w:bookmarkStart w:name="z33" w:id="2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