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63f0" w14:textId="6ca6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мониторингін жүргізу және оның деректерін пайдалану қағидаларын бекіту туралы" Қазақстан Республикасы Ұлттық экономика министрінің 2014 жылғы 23 желтоқсандағы № 159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21 ақпандағы № 63 бұйрығы. Қазақстан Республикасының Әділет министрлігінде 2020 жылғы 24 ақпанда № 20059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жер мониторингін жүргізу және оның деректерін пайдалану қағидаларын бекіту туралы" Қазақстан Республикасы Ұлттық экономика министрінің 2014 жылғы 23 желтоқсандағы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10148 болып тіркелген, 2014 жылғы 26 қаңтарда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161-бабы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w:t>
      </w:r>
      <w:r>
        <w:rPr>
          <w:rFonts w:ascii="Times New Roman"/>
          <w:b/>
          <w:i w:val="false"/>
          <w:color w:val="000000"/>
          <w:sz w:val="28"/>
        </w:rPr>
        <w:t>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жер мониторингін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Республикасында жер мониторингін жүргізу және оның деректерін пайдалану қағидалары (бұдан әрі - Қағидалар) 2003 жылғы 20 маусымдағы Қазақстан Республикасы Жер кодексінің 161-бабы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Республикасында жер мониторингін жүргізу және оның деректерін пайдалану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5"/>
    <w:bookmarkStart w:name="z10" w:id="6"/>
    <w:p>
      <w:pPr>
        <w:spacing w:after="0"/>
        <w:ind w:left="0"/>
        <w:jc w:val="both"/>
      </w:pPr>
      <w:r>
        <w:rPr>
          <w:rFonts w:ascii="Times New Roman"/>
          <w:b w:val="false"/>
          <w:i w:val="false"/>
          <w:color w:val="000000"/>
          <w:sz w:val="28"/>
        </w:rPr>
        <w:t>
      1) жердің тозуы - жердің табиғи ортаның элементі ретіндегі функциясының өзгеруіне, оның сандық және сапалық жай-күйінің нашарлауына, табиғи-шаруашылық мәнінің төмендеуіне әкеп соқтыратын процестер жиынтығы;</w:t>
      </w:r>
    </w:p>
    <w:bookmarkEnd w:id="6"/>
    <w:bookmarkStart w:name="z11" w:id="7"/>
    <w:p>
      <w:pPr>
        <w:spacing w:after="0"/>
        <w:ind w:left="0"/>
        <w:jc w:val="both"/>
      </w:pPr>
      <w:r>
        <w:rPr>
          <w:rFonts w:ascii="Times New Roman"/>
          <w:b w:val="false"/>
          <w:i w:val="false"/>
          <w:color w:val="000000"/>
          <w:sz w:val="28"/>
        </w:rPr>
        <w:t>
      2) жер мониторингі - жердің пайдаланылуы мен қорғалуын мемлекеттік бақылау, болып жатқан өзгерістерді уақтылы анықтау, оларды бағалау, одан әрі дамуын болжау және теріс процестер салдарларының алдын алу және жою жөнінде ұсынымдар әзірлеу мақсатында жер қорының сапалық және сандық жай-күйіне базалық (бастапқы), жедел, кезеңдік байқаулар, оның ішінде жерді ғарыштан қашықтықтан зондтау деректерін пайдалана отырып жүргізілетін байқаулар жүйесі;</w:t>
      </w:r>
    </w:p>
    <w:bookmarkEnd w:id="7"/>
    <w:bookmarkStart w:name="z12" w:id="8"/>
    <w:p>
      <w:pPr>
        <w:spacing w:after="0"/>
        <w:ind w:left="0"/>
        <w:jc w:val="both"/>
      </w:pPr>
      <w:r>
        <w:rPr>
          <w:rFonts w:ascii="Times New Roman"/>
          <w:b w:val="false"/>
          <w:i w:val="false"/>
          <w:color w:val="000000"/>
          <w:sz w:val="28"/>
        </w:rPr>
        <w:t>
      3) негізгі учаске - өсімдіктер мен топырақтың құрамын және сипатын, олардың белгілі бір ландшафттың табиғи жағдайларымен байланысын қажетті нақтылықпен көрсететін жергілікті жердегі типтік учаске;</w:t>
      </w:r>
    </w:p>
    <w:bookmarkEnd w:id="8"/>
    <w:bookmarkStart w:name="z13" w:id="9"/>
    <w:p>
      <w:pPr>
        <w:spacing w:after="0"/>
        <w:ind w:left="0"/>
        <w:jc w:val="both"/>
      </w:pPr>
      <w:r>
        <w:rPr>
          <w:rFonts w:ascii="Times New Roman"/>
          <w:b w:val="false"/>
          <w:i w:val="false"/>
          <w:color w:val="000000"/>
          <w:sz w:val="28"/>
        </w:rPr>
        <w:t>
      4) полигон - ландшафтардың белгілі бір түрлерін (құмдар, тау етегі жазықтықтары, таулар) сипаттайтын әр түрлі конфигурациялы аумақ;</w:t>
      </w:r>
    </w:p>
    <w:bookmarkEnd w:id="9"/>
    <w:bookmarkStart w:name="z14" w:id="10"/>
    <w:p>
      <w:pPr>
        <w:spacing w:after="0"/>
        <w:ind w:left="0"/>
        <w:jc w:val="both"/>
      </w:pPr>
      <w:r>
        <w:rPr>
          <w:rFonts w:ascii="Times New Roman"/>
          <w:b w:val="false"/>
          <w:i w:val="false"/>
          <w:color w:val="000000"/>
          <w:sz w:val="28"/>
        </w:rPr>
        <w:t>
      5) стационарлық пункт - әртүрлі табиғи-климаттық аймақтарда, провинцияларда, биіктік белдеулерінде өсімдіктер мен топырақ жамылғысының жай-күйін ұзақ уақыт (10 (оң) жылдан астам мерзімге) тұрақты байқау мақсатында ұйымдастырылатын жер учаскесі.";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"5. Мониторинг жердің нысаналы мақсатының ерекшелігі ескеріле отырып жүргізіледі және жердің санаттарына сәйкес келетін мынадай кіші жүйелерге бөлінеді:</w:t>
      </w:r>
    </w:p>
    <w:bookmarkEnd w:id="11"/>
    <w:bookmarkStart w:name="z18" w:id="12"/>
    <w:p>
      <w:pPr>
        <w:spacing w:after="0"/>
        <w:ind w:left="0"/>
        <w:jc w:val="both"/>
      </w:pPr>
      <w:r>
        <w:rPr>
          <w:rFonts w:ascii="Times New Roman"/>
          <w:b w:val="false"/>
          <w:i w:val="false"/>
          <w:color w:val="000000"/>
          <w:sz w:val="28"/>
        </w:rPr>
        <w:t>
      ауыл шаруашылығы мақсатындағы жерлер мониторингі;</w:t>
      </w:r>
    </w:p>
    <w:bookmarkEnd w:id="12"/>
    <w:bookmarkStart w:name="z19" w:id="13"/>
    <w:p>
      <w:pPr>
        <w:spacing w:after="0"/>
        <w:ind w:left="0"/>
        <w:jc w:val="both"/>
      </w:pPr>
      <w:r>
        <w:rPr>
          <w:rFonts w:ascii="Times New Roman"/>
          <w:b w:val="false"/>
          <w:i w:val="false"/>
          <w:color w:val="000000"/>
          <w:sz w:val="28"/>
        </w:rPr>
        <w:t>
      елді мекендер (қалалар, кенттер мен ауылдық елдi мекендер) жерлері мониторингі;</w:t>
      </w:r>
    </w:p>
    <w:bookmarkEnd w:id="13"/>
    <w:bookmarkStart w:name="z20" w:id="14"/>
    <w:p>
      <w:pPr>
        <w:spacing w:after="0"/>
        <w:ind w:left="0"/>
        <w:jc w:val="both"/>
      </w:pPr>
      <w:r>
        <w:rPr>
          <w:rFonts w:ascii="Times New Roman"/>
          <w:b w:val="false"/>
          <w:i w:val="false"/>
          <w:color w:val="000000"/>
          <w:sz w:val="28"/>
        </w:rPr>
        <w:t>
      өнеркәсіп, көлік, байланыс жерлері, ғарыш қызметі, қорғаныс, ұлттық қауіпсіздік мұқтаждықтарына арналған жерлер және өзге де ауыл шаруашылығы мақсатына арналмаған жерлер мониторингі;</w:t>
      </w:r>
    </w:p>
    <w:bookmarkEnd w:id="14"/>
    <w:bookmarkStart w:name="z21" w:id="15"/>
    <w:p>
      <w:pPr>
        <w:spacing w:after="0"/>
        <w:ind w:left="0"/>
        <w:jc w:val="both"/>
      </w:pPr>
      <w:r>
        <w:rPr>
          <w:rFonts w:ascii="Times New Roman"/>
          <w:b w:val="false"/>
          <w:i w:val="false"/>
          <w:color w:val="000000"/>
          <w:sz w:val="28"/>
        </w:rPr>
        <w:t>
      ерекше қорғалатын табиғи аумақтар жерлері, сауықтыру, рекреациялық және тарихи-мәдени мақсаттағы жерлер мониторингі;</w:t>
      </w:r>
    </w:p>
    <w:bookmarkEnd w:id="15"/>
    <w:bookmarkStart w:name="z22" w:id="16"/>
    <w:p>
      <w:pPr>
        <w:spacing w:after="0"/>
        <w:ind w:left="0"/>
        <w:jc w:val="both"/>
      </w:pPr>
      <w:r>
        <w:rPr>
          <w:rFonts w:ascii="Times New Roman"/>
          <w:b w:val="false"/>
          <w:i w:val="false"/>
          <w:color w:val="000000"/>
          <w:sz w:val="28"/>
        </w:rPr>
        <w:t>
      орман қоры жерлері мониторингі;</w:t>
      </w:r>
    </w:p>
    <w:bookmarkEnd w:id="16"/>
    <w:bookmarkStart w:name="z23" w:id="17"/>
    <w:p>
      <w:pPr>
        <w:spacing w:after="0"/>
        <w:ind w:left="0"/>
        <w:jc w:val="both"/>
      </w:pPr>
      <w:r>
        <w:rPr>
          <w:rFonts w:ascii="Times New Roman"/>
          <w:b w:val="false"/>
          <w:i w:val="false"/>
          <w:color w:val="000000"/>
          <w:sz w:val="28"/>
        </w:rPr>
        <w:t>
      су қоры жерлері мониторингі;</w:t>
      </w:r>
    </w:p>
    <w:bookmarkEnd w:id="17"/>
    <w:bookmarkStart w:name="z24" w:id="18"/>
    <w:p>
      <w:pPr>
        <w:spacing w:after="0"/>
        <w:ind w:left="0"/>
        <w:jc w:val="both"/>
      </w:pPr>
      <w:r>
        <w:rPr>
          <w:rFonts w:ascii="Times New Roman"/>
          <w:b w:val="false"/>
          <w:i w:val="false"/>
          <w:color w:val="000000"/>
          <w:sz w:val="28"/>
        </w:rPr>
        <w:t>
      босалқы жерлері мониторингі.";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"10. Жер мониторингін "Азаматтарға арналған үкімет" мемлекеттік корпорациясы Қазақстан Республикасының барлық аумағында бірыңғай жүйе бойынша жүргізеді.</w:t>
      </w:r>
    </w:p>
    <w:bookmarkEnd w:id="19"/>
    <w:bookmarkStart w:name="z27" w:id="20"/>
    <w:p>
      <w:pPr>
        <w:spacing w:after="0"/>
        <w:ind w:left="0"/>
        <w:jc w:val="both"/>
      </w:pPr>
      <w:r>
        <w:rPr>
          <w:rFonts w:ascii="Times New Roman"/>
          <w:b w:val="false"/>
          <w:i w:val="false"/>
          <w:color w:val="000000"/>
          <w:sz w:val="28"/>
        </w:rPr>
        <w:t>
      Жер мониторингі:</w:t>
      </w:r>
    </w:p>
    <w:bookmarkEnd w:id="20"/>
    <w:bookmarkStart w:name="z28" w:id="21"/>
    <w:p>
      <w:pPr>
        <w:spacing w:after="0"/>
        <w:ind w:left="0"/>
        <w:jc w:val="both"/>
      </w:pPr>
      <w:r>
        <w:rPr>
          <w:rFonts w:ascii="Times New Roman"/>
          <w:b w:val="false"/>
          <w:i w:val="false"/>
          <w:color w:val="000000"/>
          <w:sz w:val="28"/>
        </w:rPr>
        <w:t>
      1) топырақ құнарлылығының өзгеруіне (шөлейттену, су және жел эрозиясының дамуы, топырақтың қарашіріксізденуі, қоректендіру элементтерінің төмендеуі, тұздану, батпақтану, артық ылғалдану және су басу);</w:t>
      </w:r>
    </w:p>
    <w:bookmarkEnd w:id="21"/>
    <w:bookmarkStart w:name="z29" w:id="22"/>
    <w:p>
      <w:pPr>
        <w:spacing w:after="0"/>
        <w:ind w:left="0"/>
        <w:jc w:val="both"/>
      </w:pPr>
      <w:r>
        <w:rPr>
          <w:rFonts w:ascii="Times New Roman"/>
          <w:b w:val="false"/>
          <w:i w:val="false"/>
          <w:color w:val="000000"/>
          <w:sz w:val="28"/>
        </w:rPr>
        <w:t>
      2) табиғи азықтық алқаптардың өсімдік қабаты жай-күйінің өзгеруіне байланысты процестер байқалған ауыл шаруашылығы мақсатындағы жерлерде басым тәртіппен жүзеге асырылады.</w:t>
      </w:r>
    </w:p>
    <w:bookmarkEnd w:id="22"/>
    <w:bookmarkStart w:name="z30" w:id="23"/>
    <w:p>
      <w:pPr>
        <w:spacing w:after="0"/>
        <w:ind w:left="0"/>
        <w:jc w:val="both"/>
      </w:pPr>
      <w:r>
        <w:rPr>
          <w:rFonts w:ascii="Times New Roman"/>
          <w:b w:val="false"/>
          <w:i w:val="false"/>
          <w:color w:val="000000"/>
          <w:sz w:val="28"/>
        </w:rPr>
        <w:t>
      Жер мониторингін жүргізуді ұйымдастыруды жер ресурстарын басқару жөніндегі орталық уәкілетті органның ведомствосы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"16. Жерді жүйелі түрде байқаулардың, жерүсті түсірілімдерін, зерттеп-қараулардың, түгендеулердің нәтижелері, жердің пайдаланылуы мен қорғалуын мемлекеттік бақылау материалдары, мұрағат деректері, жерді қашықтықтан зондтау деректері, мемлекеттік ақпараттық жүйелерден және электрондық ақпараттық ресурстардан алынған мәліметтер, сондай-ақ жердің сапалық жай-күйі туралы басқа да мәліметтер жер мониторингі үшін ақпарат көздері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xml:space="preserve">
      "20. Мемлекеттік құпияға жатқызылған жер учаскелерінің жоспарларында (сызбаларында) қамтылған мәліметтер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пайдаланылады және сақталады.".</w:t>
      </w:r>
    </w:p>
    <w:bookmarkEnd w:id="25"/>
    <w:bookmarkStart w:name="z35" w:id="26"/>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6"/>
    <w:bookmarkStart w:name="z36" w:id="2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7"/>
    <w:bookmarkStart w:name="z37" w:id="2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8"/>
    <w:bookmarkStart w:name="z38"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9"/>
    <w:bookmarkStart w:name="z39"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