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62a9" w14:textId="d226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мониторинг жүргізу нұсқаулығын бекіту туралы" Қазақстан Республикасы Қаржы министрінің 2016 жылғы 30 қарашадағы № 629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20 ақпандағы № 176 бұйрығы. Қазақстан Республикасының Әділет министрлігінде 2020 жылғы 21 ақпанда № 20056 болып тіркелді.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БҰЙЫРАМЫН: </w:t>
      </w:r>
    </w:p>
    <w:bookmarkEnd w:id="0"/>
    <w:bookmarkStart w:name="z1" w:id="1"/>
    <w:p>
      <w:pPr>
        <w:spacing w:after="0"/>
        <w:ind w:left="0"/>
        <w:jc w:val="both"/>
      </w:pPr>
      <w:r>
        <w:rPr>
          <w:rFonts w:ascii="Times New Roman"/>
          <w:b w:val="false"/>
          <w:i w:val="false"/>
          <w:color w:val="000000"/>
          <w:sz w:val="28"/>
        </w:rPr>
        <w:t xml:space="preserve">
      1. "Бюджеттік мониторинг жүргізу нұсқаулығын бекіту туралы" Қазақстан Республикасы Қаржы министрінің 2016 жылғы 30 қарашадағы № 629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14623 болып тіркелген, Қазақстан Республикасы нормативтік құқықтық актілерінің эталондық бақылау банкінде 2017 жылғы 11 қаңтарда жарияланған) мынадай өзгеріс пен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112-бабына</w:t>
      </w: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көрсетiлген бұйрықпен бекiтiлген Бюджеттiк мониторинг жүргізу </w:t>
      </w:r>
      <w:r>
        <w:rPr>
          <w:rFonts w:ascii="Times New Roman"/>
          <w:b w:val="false"/>
          <w:i w:val="false"/>
          <w:color w:val="000000"/>
          <w:sz w:val="28"/>
        </w:rPr>
        <w:t>нұсқаулығы</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мынадай мазмұндағы 6-тараумен толықтырылсын:</w:t>
      </w:r>
    </w:p>
    <w:bookmarkEnd w:id="4"/>
    <w:bookmarkStart w:name="z10" w:id="5"/>
    <w:p>
      <w:pPr>
        <w:spacing w:after="0"/>
        <w:ind w:left="0"/>
        <w:jc w:val="both"/>
      </w:pPr>
      <w:r>
        <w:rPr>
          <w:rFonts w:ascii="Times New Roman"/>
          <w:b w:val="false"/>
          <w:i w:val="false"/>
          <w:color w:val="000000"/>
          <w:sz w:val="28"/>
        </w:rPr>
        <w:t>
      "6-тарау. Аудандық маңызы бар қала, ауыл, кент, ауылдық округ бюджетінің атқарылуын талдау</w:t>
      </w:r>
    </w:p>
    <w:bookmarkEnd w:id="5"/>
    <w:p>
      <w:pPr>
        <w:spacing w:after="0"/>
        <w:ind w:left="0"/>
        <w:jc w:val="both"/>
      </w:pPr>
      <w:r>
        <w:rPr>
          <w:rFonts w:ascii="Times New Roman"/>
          <w:b w:val="false"/>
          <w:i w:val="false"/>
          <w:color w:val="000000"/>
          <w:sz w:val="28"/>
        </w:rPr>
        <w:t>
      56. Аудандық маңызы бар қаланың, ауылдың, кенттің, ауыл округі бюджетін атқаруға талдау жүргізу үшін аудандық маңызы бар қаланың, ауылдың, кенттің, ауыл округі әкімдігінің аппараты есепті жылдан кейінгі айдың 5-і күніне дейінгі мерзімде бюджеттік бағдарламаларды іске асыру туралы жарты жылдықтың және есепті жылдың қорытындылары бойынша есеп жасайды.</w:t>
      </w:r>
    </w:p>
    <w:p>
      <w:pPr>
        <w:spacing w:after="0"/>
        <w:ind w:left="0"/>
        <w:jc w:val="both"/>
      </w:pPr>
      <w:r>
        <w:rPr>
          <w:rFonts w:ascii="Times New Roman"/>
          <w:b w:val="false"/>
          <w:i w:val="false"/>
          <w:color w:val="000000"/>
          <w:sz w:val="28"/>
        </w:rPr>
        <w:t>
      57. Аудандық маңызы бар қаланың, ауылдың, кенттің, ауылдық округі әкімдігінің аппараты бюджеттік бағдарламаларды іске асыру туралы есепті жергілікті қауымдастық комиссиясының мүшелеріне есепті кезеңнен кейінгі айдың 10-ы күніне дейінгі мерзімде ұсынады.</w:t>
      </w:r>
    </w:p>
    <w:p>
      <w:pPr>
        <w:spacing w:after="0"/>
        <w:ind w:left="0"/>
        <w:jc w:val="both"/>
      </w:pPr>
      <w:r>
        <w:rPr>
          <w:rFonts w:ascii="Times New Roman"/>
          <w:b w:val="false"/>
          <w:i w:val="false"/>
          <w:color w:val="000000"/>
          <w:sz w:val="28"/>
        </w:rPr>
        <w:t>
      58. Жергілікті қоғамдастықтың комиссия мүшелері аудандық маңызы бар қаланың, ауылдың, кенттің, ауыл округі әкімінің аппараты ұсынған аудандық маңызы бар қаланың, ауылдың, кенттің, ауылдық округі бюджетінің атқарылуын талдау нәтижелерін қарайды және олардың негізінде жартыжылдықтың және есепті жылдың қорытындылары бойынша есепті кезеңнен кейінгі айдың 15-сі күніне дейін мониторинг нәтижелері туралы есепті жасайды.</w:t>
      </w:r>
    </w:p>
    <w:p>
      <w:pPr>
        <w:spacing w:after="0"/>
        <w:ind w:left="0"/>
        <w:jc w:val="both"/>
      </w:pPr>
      <w:r>
        <w:rPr>
          <w:rFonts w:ascii="Times New Roman"/>
          <w:b w:val="false"/>
          <w:i w:val="false"/>
          <w:color w:val="000000"/>
          <w:sz w:val="28"/>
        </w:rPr>
        <w:t>
      59. Мониторинг нәтижелері туралы есеп аудандық маңызы бар қала, ауыл, кент, ауылдық округ бюджетінің атқарылуы туралы талдамалық ақпаратты (бұдан әрі – Талдамалық ақпарат) қамтиды.</w:t>
      </w:r>
    </w:p>
    <w:p>
      <w:pPr>
        <w:spacing w:after="0"/>
        <w:ind w:left="0"/>
        <w:jc w:val="both"/>
      </w:pPr>
      <w:r>
        <w:rPr>
          <w:rFonts w:ascii="Times New Roman"/>
          <w:b w:val="false"/>
          <w:i w:val="false"/>
          <w:color w:val="000000"/>
          <w:sz w:val="28"/>
        </w:rPr>
        <w:t>
      60. Талдамалық ақпарат мынаны қамтиды:</w:t>
      </w:r>
    </w:p>
    <w:p>
      <w:pPr>
        <w:spacing w:after="0"/>
        <w:ind w:left="0"/>
        <w:jc w:val="both"/>
      </w:pPr>
      <w:r>
        <w:rPr>
          <w:rFonts w:ascii="Times New Roman"/>
          <w:b w:val="false"/>
          <w:i w:val="false"/>
          <w:color w:val="000000"/>
          <w:sz w:val="28"/>
        </w:rPr>
        <w:t>
      1) аудандық маңызы бар қала, ауыл, кент, ауылдық округ бюджетіне түсетін түсімдер бойынша талдамалық деректер;</w:t>
      </w:r>
    </w:p>
    <w:p>
      <w:pPr>
        <w:spacing w:after="0"/>
        <w:ind w:left="0"/>
        <w:jc w:val="both"/>
      </w:pPr>
      <w:r>
        <w:rPr>
          <w:rFonts w:ascii="Times New Roman"/>
          <w:b w:val="false"/>
          <w:i w:val="false"/>
          <w:color w:val="000000"/>
          <w:sz w:val="28"/>
        </w:rPr>
        <w:t>
      2) орындалмау себептерін негіздей отырып, бюджеттік бағдарламаларды іске асыруға арналған жоспарлы және нақты шығыстар;</w:t>
      </w:r>
    </w:p>
    <w:p>
      <w:pPr>
        <w:spacing w:after="0"/>
        <w:ind w:left="0"/>
        <w:jc w:val="both"/>
      </w:pPr>
      <w:r>
        <w:rPr>
          <w:rFonts w:ascii="Times New Roman"/>
          <w:b w:val="false"/>
          <w:i w:val="false"/>
          <w:color w:val="000000"/>
          <w:sz w:val="28"/>
        </w:rPr>
        <w:t>
      3) бюджеттік бағдарламалар нәтижелерінің көрсеткіштеріне қол жеткізу туралы ақпарат;</w:t>
      </w:r>
    </w:p>
    <w:p>
      <w:pPr>
        <w:spacing w:after="0"/>
        <w:ind w:left="0"/>
        <w:jc w:val="both"/>
      </w:pPr>
      <w:r>
        <w:rPr>
          <w:rFonts w:ascii="Times New Roman"/>
          <w:b w:val="false"/>
          <w:i w:val="false"/>
          <w:color w:val="000000"/>
          <w:sz w:val="28"/>
        </w:rPr>
        <w:t>
      4) жүргізілген мониторинг нәтижелері бойынша қорытындылар.</w:t>
      </w:r>
    </w:p>
    <w:p>
      <w:pPr>
        <w:spacing w:after="0"/>
        <w:ind w:left="0"/>
        <w:jc w:val="both"/>
      </w:pPr>
      <w:r>
        <w:rPr>
          <w:rFonts w:ascii="Times New Roman"/>
          <w:b w:val="false"/>
          <w:i w:val="false"/>
          <w:color w:val="000000"/>
          <w:sz w:val="28"/>
        </w:rPr>
        <w:t>
      61. Жергілікті қоғамдастықтың комиссиясы мүшелері қол қойған мониторинг нәтижелері туралы есеп жергілікті қоғамдастық жиналысының талқылауына есепті кезеңнен кейінгі айдың 20-сы күніне дейін шығарылады.</w:t>
      </w:r>
    </w:p>
    <w:p>
      <w:pPr>
        <w:spacing w:after="0"/>
        <w:ind w:left="0"/>
        <w:jc w:val="both"/>
      </w:pPr>
      <w:r>
        <w:rPr>
          <w:rFonts w:ascii="Times New Roman"/>
          <w:b w:val="false"/>
          <w:i w:val="false"/>
          <w:color w:val="000000"/>
          <w:sz w:val="28"/>
        </w:rPr>
        <w:t>
      62. Мониторинг нәтижелері туралы есепті талқылау қорытындылары бойынша жергілікті қоғамдастық жиналысы тиісті хаттамамен ресімделетін аудандық маңызы бар қала, ауыл, кент, ауылдық округ бюджетінің тиімді атқарылуы жөнінде ұсынымдар қабылдайды.</w:t>
      </w:r>
    </w:p>
    <w:p>
      <w:pPr>
        <w:spacing w:after="0"/>
        <w:ind w:left="0"/>
        <w:jc w:val="both"/>
      </w:pPr>
      <w:r>
        <w:rPr>
          <w:rFonts w:ascii="Times New Roman"/>
          <w:b w:val="false"/>
          <w:i w:val="false"/>
          <w:color w:val="000000"/>
          <w:sz w:val="28"/>
        </w:rPr>
        <w:t>
      63. Хаттамаға жергілікті қоғамдастық жиналысының төрағасы мен хатшысы қол қояды және аудандық маңызы бар қаланың, ауылдың, кенттің, ауыл округінің әкіміне жіберіледі.</w:t>
      </w:r>
    </w:p>
    <w:p>
      <w:pPr>
        <w:spacing w:after="0"/>
        <w:ind w:left="0"/>
        <w:jc w:val="both"/>
      </w:pPr>
      <w:r>
        <w:rPr>
          <w:rFonts w:ascii="Times New Roman"/>
          <w:b w:val="false"/>
          <w:i w:val="false"/>
          <w:color w:val="000000"/>
          <w:sz w:val="28"/>
        </w:rPr>
        <w:t>
      64. Аудандық маңызы бар қала, ауыл, кент, ауылдық округ бюджетінің тиімді атқарылуы жөніндегі ұсынымдарды аудандық маңызы бар қаланың, ауылдың, кенттің, ауыл округінің әкімі қарайды және негізделген қорытындысымен есепті кезеңнен кейінгі айдың 25-сі күніне дейін жергілікті қоғамдастықтың кезекті жиналысына шығарылады.</w:t>
      </w:r>
    </w:p>
    <w:p>
      <w:pPr>
        <w:spacing w:after="0"/>
        <w:ind w:left="0"/>
        <w:jc w:val="both"/>
      </w:pPr>
      <w:r>
        <w:rPr>
          <w:rFonts w:ascii="Times New Roman"/>
          <w:b w:val="false"/>
          <w:i w:val="false"/>
          <w:color w:val="000000"/>
          <w:sz w:val="28"/>
        </w:rPr>
        <w:t>
      65. Тиісті жергілікті бюджеттерді қалыптастыру және нақтылау кезінде аудандық маңызы бар қаланың, ауылдың, кенттің, ауыл округінің әкімінің ұсынған қорытындысын және жергілікті қоғамдастықтың жиналысы берген ұсынымдарын қарау бойынша қорытындылар нәтижелері есепке алынады.".</w:t>
      </w:r>
    </w:p>
    <w:bookmarkStart w:name="z5" w:id="6"/>
    <w:p>
      <w:pPr>
        <w:spacing w:after="0"/>
        <w:ind w:left="0"/>
        <w:jc w:val="both"/>
      </w:pPr>
      <w:r>
        <w:rPr>
          <w:rFonts w:ascii="Times New Roman"/>
          <w:b w:val="false"/>
          <w:i w:val="false"/>
          <w:color w:val="000000"/>
          <w:sz w:val="28"/>
        </w:rPr>
        <w:t>
      2. Күші жойылды деп танылсын:</w:t>
      </w:r>
    </w:p>
    <w:bookmarkEnd w:id="6"/>
    <w:bookmarkStart w:name="z6" w:id="7"/>
    <w:p>
      <w:pPr>
        <w:spacing w:after="0"/>
        <w:ind w:left="0"/>
        <w:jc w:val="both"/>
      </w:pPr>
      <w:r>
        <w:rPr>
          <w:rFonts w:ascii="Times New Roman"/>
          <w:b w:val="false"/>
          <w:i w:val="false"/>
          <w:color w:val="000000"/>
          <w:sz w:val="28"/>
        </w:rPr>
        <w:t xml:space="preserve">
      1) "Жергілікті маңызы бар мәселелерді шешуге және жергілікті өзін-өзі басқарудың кіріс көздеріне бөлінген бюджет қаражатын пайдалануға мониторинг жүргізу әдістемесін бекіту туралы" Қазақстан Республикасы Қаржы министрінің 2013 жылғы 26 тамыздағы № 405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8762 болып тіркелген, 2013 жылғы 26 қазанда № 240 (28179) "Егемен Қазақстан" газетінде жарияланған);</w:t>
      </w:r>
    </w:p>
    <w:bookmarkEnd w:id="7"/>
    <w:bookmarkStart w:name="z7" w:id="8"/>
    <w:p>
      <w:pPr>
        <w:spacing w:after="0"/>
        <w:ind w:left="0"/>
        <w:jc w:val="both"/>
      </w:pPr>
      <w:r>
        <w:rPr>
          <w:rFonts w:ascii="Times New Roman"/>
          <w:b w:val="false"/>
          <w:i w:val="false"/>
          <w:color w:val="000000"/>
          <w:sz w:val="28"/>
        </w:rPr>
        <w:t xml:space="preserve">
      2) "Жергілікті маңызы бар мәселелерді шешуге және жергілікті өзін-өзі басқарудың кіріс көздеріне бөлінген бюджет қаражатын пайдалануға мониторинг жүргізу әдістемесін бекіту туралы" Қазақстан Республикасы Қаржы министрінің 2013 жылғы 26 тамыздағы № 405 бұйрығына өзгерістер енгізу туралы" Қазақстан Республикасы Қаржы министрінің міндетін атқарушының 2018 жылғы 20 сәуірдегі № 479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16867 болып тіркелген, 2018 жылғы 22 мамырда Қазақстан Республикасының нормативтік құқықтық актілерінде Эталондық бақылау банкінде жарияланған).</w:t>
      </w:r>
    </w:p>
    <w:bookmarkEnd w:id="8"/>
    <w:bookmarkStart w:name="z8" w:id="9"/>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(З.А. Ерназарова) заңнамада белгіленген тәртіппен:</w:t>
      </w:r>
    </w:p>
    <w:bookmarkEnd w:id="9"/>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Start w:name="z9"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