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6f0c" w14:textId="b226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10 ақпандағы № 47 және Қазақстан Республикасы Ұлттық экономика министрінің 2020 жылғы 10 ақпандағы № 9 бірлескен бұйрығы. Қазақстан Республикасының Әділет министрлігінде 2020 жылғы 11 ақпанда № 20023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2016 жылғы 11 наурызда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тармақшасының оң үшінші абзацы мынадай редакцияда жазылсын:</w:t>
      </w:r>
    </w:p>
    <w:bookmarkStart w:name="z4" w:id="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12) тармақшасы мынадай редакцияда жазылсын:</w:t>
      </w:r>
    </w:p>
    <w:bookmarkStart w:name="z7" w:id="4"/>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9" w:id="5"/>
    <w:p>
      <w:pPr>
        <w:spacing w:after="0"/>
        <w:ind w:left="0"/>
        <w:jc w:val="both"/>
      </w:pPr>
      <w:r>
        <w:rPr>
          <w:rFonts w:ascii="Times New Roman"/>
          <w:b w:val="false"/>
          <w:i w:val="false"/>
          <w:color w:val="000000"/>
          <w:sz w:val="28"/>
        </w:rPr>
        <w:t>
      "1)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жүйелер арқылы ұсынатын есептілік пен мәліметтерді мониторингтеу нәтижелері;";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он үшінші абзацы мынадай редакцияда жазылсын:</w:t>
      </w:r>
    </w:p>
    <w:bookmarkStart w:name="z11" w:id="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w:t>
      </w:r>
    </w:p>
    <w:bookmarkEnd w:id="6"/>
    <w:bookmarkStart w:name="z12" w:id="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9"/>
    <w:p>
      <w:pPr>
        <w:spacing w:after="0"/>
        <w:ind w:left="0"/>
        <w:jc w:val="both"/>
      </w:pPr>
      <w:r>
        <w:rPr>
          <w:rFonts w:ascii="Times New Roman"/>
          <w:b w:val="false"/>
          <w:i w:val="false"/>
          <w:color w:val="000000"/>
          <w:sz w:val="28"/>
        </w:rPr>
        <w:t>
      бөлімнің тақырыбы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0"/>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2"/>
    <w:p>
      <w:pPr>
        <w:spacing w:after="0"/>
        <w:ind w:left="0"/>
        <w:jc w:val="both"/>
      </w:pPr>
      <w:r>
        <w:rPr>
          <w:rFonts w:ascii="Times New Roman"/>
          <w:b w:val="false"/>
          <w:i w:val="false"/>
          <w:color w:val="000000"/>
          <w:sz w:val="28"/>
        </w:rPr>
        <w:t>
      бөлімнің тақырыбы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3-қосымшада</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5"/>
    <w:p>
      <w:pPr>
        <w:spacing w:after="0"/>
        <w:ind w:left="0"/>
        <w:jc w:val="both"/>
      </w:pPr>
      <w:r>
        <w:rPr>
          <w:rFonts w:ascii="Times New Roman"/>
          <w:b w:val="false"/>
          <w:i w:val="false"/>
          <w:color w:val="000000"/>
          <w:sz w:val="28"/>
        </w:rPr>
        <w:t>
      бөлімнің тақырыбы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есептіліктер мен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6"/>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4-қосымшада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8"/>
    <w:p>
      <w:pPr>
        <w:spacing w:after="0"/>
        <w:ind w:left="0"/>
        <w:jc w:val="both"/>
      </w:pPr>
      <w:r>
        <w:rPr>
          <w:rFonts w:ascii="Times New Roman"/>
          <w:b w:val="false"/>
          <w:i w:val="false"/>
          <w:color w:val="000000"/>
          <w:sz w:val="28"/>
        </w:rPr>
        <w:t>
      бөлімнің тақырыбы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5-қосымшада</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1"/>
    <w:p>
      <w:pPr>
        <w:spacing w:after="0"/>
        <w:ind w:left="0"/>
        <w:jc w:val="both"/>
      </w:pPr>
      <w:r>
        <w:rPr>
          <w:rFonts w:ascii="Times New Roman"/>
          <w:b w:val="false"/>
          <w:i w:val="false"/>
          <w:color w:val="000000"/>
          <w:sz w:val="28"/>
        </w:rPr>
        <w:t>
      бөлімнің тақырыбы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2"/>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6-қосымшада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4"/>
    <w:p>
      <w:pPr>
        <w:spacing w:after="0"/>
        <w:ind w:left="0"/>
        <w:jc w:val="both"/>
      </w:pPr>
      <w:r>
        <w:rPr>
          <w:rFonts w:ascii="Times New Roman"/>
          <w:b w:val="false"/>
          <w:i w:val="false"/>
          <w:color w:val="000000"/>
          <w:sz w:val="28"/>
        </w:rPr>
        <w:t>
      бөлімнің тақырыбы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есептіліктер мен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7-қосымшада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ұсынылатын есептер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7"/>
    <w:p>
      <w:pPr>
        <w:spacing w:after="0"/>
        <w:ind w:left="0"/>
        <w:jc w:val="both"/>
      </w:pPr>
      <w:r>
        <w:rPr>
          <w:rFonts w:ascii="Times New Roman"/>
          <w:b w:val="false"/>
          <w:i w:val="false"/>
          <w:color w:val="000000"/>
          <w:sz w:val="28"/>
        </w:rPr>
        <w:t>
      бөлімнің тақырыбы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есептіліктерді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8"/>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8-қосымшада</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0"/>
    <w:p>
      <w:pPr>
        <w:spacing w:after="0"/>
        <w:ind w:left="0"/>
        <w:jc w:val="both"/>
      </w:pPr>
      <w:r>
        <w:rPr>
          <w:rFonts w:ascii="Times New Roman"/>
          <w:b w:val="false"/>
          <w:i w:val="false"/>
          <w:color w:val="000000"/>
          <w:sz w:val="28"/>
        </w:rPr>
        <w:t>
      бөлімнің тақырыбы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есептіліктер мен мәліметтерді мониторингтеудің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1"/>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9-қосымшада</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3"/>
    <w:p>
      <w:pPr>
        <w:spacing w:after="0"/>
        <w:ind w:left="0"/>
        <w:jc w:val="both"/>
      </w:pPr>
      <w:r>
        <w:rPr>
          <w:rFonts w:ascii="Times New Roman"/>
          <w:b w:val="false"/>
          <w:i w:val="false"/>
          <w:color w:val="000000"/>
          <w:sz w:val="28"/>
        </w:rPr>
        <w:t>
      бөлімнің тақырыбы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есептіліктер мен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4"/>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10-қосымшада</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6"/>
    <w:p>
      <w:pPr>
        <w:spacing w:after="0"/>
        <w:ind w:left="0"/>
        <w:jc w:val="both"/>
      </w:pPr>
      <w:r>
        <w:rPr>
          <w:rFonts w:ascii="Times New Roman"/>
          <w:b w:val="false"/>
          <w:i w:val="false"/>
          <w:color w:val="000000"/>
          <w:sz w:val="28"/>
        </w:rPr>
        <w:t>
      бөлімнің тақырыбы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есептіліктер мен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11-қосымшада</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ұсынылатын есептер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39"/>
    <w:p>
      <w:pPr>
        <w:spacing w:after="0"/>
        <w:ind w:left="0"/>
        <w:jc w:val="both"/>
      </w:pPr>
      <w:r>
        <w:rPr>
          <w:rFonts w:ascii="Times New Roman"/>
          <w:b w:val="false"/>
          <w:i w:val="false"/>
          <w:color w:val="000000"/>
          <w:sz w:val="28"/>
        </w:rPr>
        <w:t>
      бөлімнің тақырыбы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есептіліктерді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0"/>
    <w:p>
      <w:pPr>
        <w:spacing w:after="0"/>
        <w:ind w:left="0"/>
        <w:jc w:val="both"/>
      </w:pPr>
      <w:r>
        <w:rPr>
          <w:rFonts w:ascii="Times New Roman"/>
          <w:b w:val="false"/>
          <w:i w:val="false"/>
          <w:color w:val="000000"/>
          <w:sz w:val="28"/>
        </w:rPr>
        <w:t xml:space="preserve">
      көрсетілген Өлшемшартта </w:t>
      </w:r>
      <w:r>
        <w:rPr>
          <w:rFonts w:ascii="Times New Roman"/>
          <w:b w:val="false"/>
          <w:i w:val="false"/>
          <w:color w:val="000000"/>
          <w:sz w:val="28"/>
        </w:rPr>
        <w:t>12-қосымшада</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тақырыбы мынадай редакцияда жазылсын:</w:t>
      </w:r>
    </w:p>
    <w:bookmarkEnd w:id="41"/>
    <w:bookmarkStart w:name="z47" w:id="4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қатысты ветеринария саласындағы субъективті өлшемшарттар";</w:t>
      </w:r>
    </w:p>
    <w:bookmarkEnd w:id="42"/>
    <w:bookmarkStart w:name="z48"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4"/>
    <w:p>
      <w:pPr>
        <w:spacing w:after="0"/>
        <w:ind w:left="0"/>
        <w:jc w:val="both"/>
      </w:pPr>
      <w:r>
        <w:rPr>
          <w:rFonts w:ascii="Times New Roman"/>
          <w:b w:val="false"/>
          <w:i w:val="false"/>
          <w:color w:val="000000"/>
          <w:sz w:val="28"/>
        </w:rPr>
        <w:t>
      бөлімнің тақырыбы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есептіліктерді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5"/>
    <w:p>
      <w:pPr>
        <w:spacing w:after="0"/>
        <w:ind w:left="0"/>
        <w:jc w:val="both"/>
      </w:pPr>
      <w:r>
        <w:rPr>
          <w:rFonts w:ascii="Times New Roman"/>
          <w:b w:val="false"/>
          <w:i w:val="false"/>
          <w:color w:val="000000"/>
          <w:sz w:val="28"/>
        </w:rPr>
        <w:t>
      реттік нөмірі 21-жол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0746"/>
        <w:gridCol w:w="30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препараттарды, олардың профилактикасы мен диагностикасы, ветеринариялық препараттарды сақтауды және тасымалдауды (жеткізуді), облыстардың, республикалық маңызы бар қалалардың, астананың жергілікті атқарушы органдарына жануарлардың энзоотиялық ауруларының профилактикасы мен диагностикасы бойынша ветеринариялық іс-шаралар жүргізуді ұйымдастыру жөніндегі көрсетілетін қызметтерді жүзеге асыру бойынша талапты сақтау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6"/>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13-қосымшада</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48"/>
    <w:p>
      <w:pPr>
        <w:spacing w:after="0"/>
        <w:ind w:left="0"/>
        <w:jc w:val="both"/>
      </w:pPr>
      <w:r>
        <w:rPr>
          <w:rFonts w:ascii="Times New Roman"/>
          <w:b w:val="false"/>
          <w:i w:val="false"/>
          <w:color w:val="000000"/>
          <w:sz w:val="28"/>
        </w:rPr>
        <w:t>
      бөлімнің тақырыбы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есептіліктер мен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4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14-қосымшада</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ұсынылатын есептер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1"/>
    <w:p>
      <w:pPr>
        <w:spacing w:after="0"/>
        <w:ind w:left="0"/>
        <w:jc w:val="both"/>
      </w:pPr>
      <w:r>
        <w:rPr>
          <w:rFonts w:ascii="Times New Roman"/>
          <w:b w:val="false"/>
          <w:i w:val="false"/>
          <w:color w:val="000000"/>
          <w:sz w:val="28"/>
        </w:rPr>
        <w:t>
      бөлімнің тақырыбы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есептіліктерді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2"/>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15-қосымшада</w:t>
      </w:r>
      <w:r>
        <w:rPr>
          <w:rFonts w:ascii="Times New Roman"/>
          <w:b w:val="false"/>
          <w:i w:val="false"/>
          <w:color w:val="000000"/>
          <w:sz w:val="28"/>
        </w:rPr>
        <w:t>:</w:t>
      </w:r>
    </w:p>
    <w:bookmarkEnd w:id="52"/>
    <w:bookmarkStart w:name="z58"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оның ішінде ветеринария саласындағы уәкілетті орган ведомоствосының аумақтық бөлімшелері, сондай-ақ облыстардың, республикалық маңызы бар қалалардың, астананың, аудандардың, облыстық маңызы бар қалалардың жергілікті атқарушы органның ветеринария саласындағы қызметті жүзеге асыратын бөлімшелері жүргізетін автоматтандырылған ақпараттық жүйе арқылы ұсынылатын мәліметтер мониторингісінің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4"/>
    <w:p>
      <w:pPr>
        <w:spacing w:after="0"/>
        <w:ind w:left="0"/>
        <w:jc w:val="both"/>
      </w:pPr>
      <w:r>
        <w:rPr>
          <w:rFonts w:ascii="Times New Roman"/>
          <w:b w:val="false"/>
          <w:i w:val="false"/>
          <w:color w:val="000000"/>
          <w:sz w:val="28"/>
        </w:rPr>
        <w:t>
      бөлімнің тақырыбы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 ведомоствосының аумақтық бөлімшелері жүргізетін, бақылау және қадағалау субъектісі ұсынатын, оның ішінде автоматтандырылған ақпараттық жүйе арқылы ұсынатын мәліметтерді мониторингтеу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5"/>
    <w:p>
      <w:pPr>
        <w:spacing w:after="0"/>
        <w:ind w:left="0"/>
        <w:jc w:val="both"/>
      </w:pPr>
      <w:r>
        <w:rPr>
          <w:rFonts w:ascii="Times New Roman"/>
          <w:b w:val="false"/>
          <w:i w:val="false"/>
          <w:color w:val="000000"/>
          <w:sz w:val="28"/>
        </w:rPr>
        <w:t xml:space="preserve">
      көрсетілген бірлескен бұйрықпен бекітілген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бөлімшелеріне қатысты ветеринария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тақырыбы мынадай редакцияда жазылсын:</w:t>
      </w:r>
    </w:p>
    <w:bookmarkEnd w:id="56"/>
    <w:bookmarkStart w:name="z62" w:id="5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қатысты ветеринария саласындағы тексеру парағы";</w:t>
      </w:r>
    </w:p>
    <w:bookmarkEnd w:id="57"/>
    <w:bookmarkStart w:name="z63" w:id="58"/>
    <w:p>
      <w:pPr>
        <w:spacing w:after="0"/>
        <w:ind w:left="0"/>
        <w:jc w:val="both"/>
      </w:pPr>
      <w:r>
        <w:rPr>
          <w:rFonts w:ascii="Times New Roman"/>
          <w:b w:val="false"/>
          <w:i w:val="false"/>
          <w:color w:val="000000"/>
          <w:sz w:val="28"/>
        </w:rPr>
        <w:t>
      реттік нөмірі 14-жол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0493"/>
        <w:gridCol w:w="146"/>
        <w:gridCol w:w="147"/>
        <w:gridCol w:w="147"/>
        <w:gridCol w:w="147"/>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препараттарды, олардың профилактикасы мен диагностикасы, ветеринариялық препараттарды сақтауды және тасымалдауды (жеткізуді), облыстардың, республикалық маңызы бар қалалардың, астананың жергілікті атқарушы органдарына жануарлардың энзоотиялық ауруларының профилактикасы мен диагностикасы бойынша ветеринариялық іс-шаралар жүргізуді ұйымдастыру жөніндегі көрсетілетін қызметтерді жүзеге асыру бойынша талапты сақтау</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5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59"/>
    <w:bookmarkStart w:name="z65" w:id="6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0"/>
    <w:bookmarkStart w:name="z66" w:id="61"/>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1"/>
    <w:bookmarkStart w:name="z67" w:id="6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2"/>
    <w:bookmarkStart w:name="z68" w:id="6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