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cc7b" w14:textId="8a2c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 мен басқа да су жануарларын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29 қаңтардағы № 25 бұйрығы. Қазақстан Республикасының Әділет министрлігінде 2020 жылғы 31 қаңтарда № 19962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Ауыл шаруашылығы министрінің 20.10.2025 </w:t>
      </w:r>
      <w:r>
        <w:rPr>
          <w:rFonts w:ascii="Times New Roman"/>
          <w:b w:val="false"/>
          <w:i w:val="false"/>
          <w:color w:val="ff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қолданысы 01.07.2023 дейін тоқтатыла тұрған - ҚР Экология, геология және табиғи ресурстар министрінің 14.11.2022 </w:t>
      </w:r>
      <w:r>
        <w:rPr>
          <w:rFonts w:ascii="Times New Roman"/>
          <w:b w:val="false"/>
          <w:i w:val="false"/>
          <w:color w:val="ff0000"/>
          <w:sz w:val="28"/>
        </w:rPr>
        <w:t>№ 698</w:t>
      </w:r>
      <w:r>
        <w:rPr>
          <w:rFonts w:ascii="Times New Roman"/>
          <w:b w:val="false"/>
          <w:i w:val="false"/>
          <w:color w:val="ff0000"/>
          <w:sz w:val="28"/>
        </w:rPr>
        <w:t xml:space="preserve"> (алғашқы ресми жарияланған күнінен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Қазақстан Республикасы Заңының 9-1-бабының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20.10.2025 </w:t>
      </w:r>
      <w:r>
        <w:rPr>
          <w:rFonts w:ascii="Times New Roman"/>
          <w:b w:val="false"/>
          <w:i w:val="false"/>
          <w:color w:val="ff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Балықтар мен басқа да су жануарларын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20.10.2025 </w:t>
      </w:r>
      <w:r>
        <w:rPr>
          <w:rFonts w:ascii="Times New Roman"/>
          <w:b w:val="false"/>
          <w:i w:val="false"/>
          <w:color w:val="ff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геология және табиғи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29 қаңтардағы № 25 бұйрығымен бекітілген</w:t>
            </w:r>
          </w:p>
        </w:tc>
      </w:tr>
    </w:tbl>
    <w:bookmarkStart w:name="z10" w:id="8"/>
    <w:p>
      <w:pPr>
        <w:spacing w:after="0"/>
        <w:ind w:left="0"/>
        <w:jc w:val="left"/>
      </w:pPr>
      <w:r>
        <w:rPr>
          <w:rFonts w:ascii="Times New Roman"/>
          <w:b/>
          <w:i w:val="false"/>
          <w:color w:val="000000"/>
        </w:rPr>
        <w:t xml:space="preserve"> Балықтар мен басқа да су жануарларын мониторингтеу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20.10.2025 </w:t>
      </w:r>
      <w:r>
        <w:rPr>
          <w:rFonts w:ascii="Times New Roman"/>
          <w:b w:val="false"/>
          <w:i w:val="false"/>
          <w:color w:val="ff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xml:space="preserve">
      1. Осы Балықтар мен басқа да су жануарларын мониторингтеу қағидалары (бұдан әрі – Қағидалар) "Жануарлар дүниесін қорғау, өсімін молайту және пайдалану туралы" Қазақстан Республикасы Заңының (бұдан әрі – Заң) 9-1-бабының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әзірленді және балықтар мен басқа да су жануарларын мониторингтеу тәртібін айқындайды.</w:t>
      </w:r>
    </w:p>
    <w:bookmarkEnd w:id="10"/>
    <w:bookmarkStart w:name="z2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8" w:id="12"/>
    <w:p>
      <w:pPr>
        <w:spacing w:after="0"/>
        <w:ind w:left="0"/>
        <w:jc w:val="both"/>
      </w:pPr>
      <w:r>
        <w:rPr>
          <w:rFonts w:ascii="Times New Roman"/>
          <w:b w:val="false"/>
          <w:i w:val="false"/>
          <w:color w:val="000000"/>
          <w:sz w:val="28"/>
        </w:rPr>
        <w:t>
      1) аквашаруашылық субъектілері – аквашаруашылық объектілерін көбейтуге және (немесе) күтіп-ұстауға, өсіруге байланысты қызметті жүзеге асыратын жеке және (немесе) заңды тұлғалар;</w:t>
      </w:r>
    </w:p>
    <w:bookmarkEnd w:id="12"/>
    <w:bookmarkStart w:name="z29" w:id="13"/>
    <w:p>
      <w:pPr>
        <w:spacing w:after="0"/>
        <w:ind w:left="0"/>
        <w:jc w:val="both"/>
      </w:pPr>
      <w:r>
        <w:rPr>
          <w:rFonts w:ascii="Times New Roman"/>
          <w:b w:val="false"/>
          <w:i w:val="false"/>
          <w:color w:val="000000"/>
          <w:sz w:val="28"/>
        </w:rPr>
        <w:t>
      2) аквашаруашылық объектілері – аквашаруашылық субъектілері көбейтетін және (немесе) күтіп-ұстайтын, өсіретін балықтар, су моллюскалары және шаян тәрізділер;</w:t>
      </w:r>
    </w:p>
    <w:bookmarkEnd w:id="13"/>
    <w:bookmarkStart w:name="z30" w:id="14"/>
    <w:p>
      <w:pPr>
        <w:spacing w:after="0"/>
        <w:ind w:left="0"/>
        <w:jc w:val="both"/>
      </w:pPr>
      <w:r>
        <w:rPr>
          <w:rFonts w:ascii="Times New Roman"/>
          <w:b w:val="false"/>
          <w:i w:val="false"/>
          <w:color w:val="000000"/>
          <w:sz w:val="28"/>
        </w:rPr>
        <w:t>
      3) балық аулау объектілерін алып қою квотасы (бұдан әрі – алып қою квотасы) – балық шаруашылығы саласындағы уәкілетті орган ведомствосының аумақтық бөлімшелері (бұдан әрі – аумақтық бөлімше) белгілейтін балық ресурстарын және басқа да су жануарларын алып қою лимитінің бөлігі;</w:t>
      </w:r>
    </w:p>
    <w:bookmarkEnd w:id="14"/>
    <w:bookmarkStart w:name="z31" w:id="15"/>
    <w:p>
      <w:pPr>
        <w:spacing w:after="0"/>
        <w:ind w:left="0"/>
        <w:jc w:val="both"/>
      </w:pPr>
      <w:r>
        <w:rPr>
          <w:rFonts w:ascii="Times New Roman"/>
          <w:b w:val="false"/>
          <w:i w:val="false"/>
          <w:color w:val="000000"/>
          <w:sz w:val="28"/>
        </w:rPr>
        <w:t>
      4) балықтың қайда ауланғаны туралы анықтама – балық шаруашылығы саласындағы уәкілетті орган белгілеген, балық ресурстарын және басқа да су жануарларын пайдалануға арналған рұқсат негізінде балық шаруашылығы су айдындарында және (немесе) учаскелерінде ауланған балық ресурстары мен басқа да су жануарларының шығу тегін растайтын құжат;</w:t>
      </w:r>
    </w:p>
    <w:bookmarkEnd w:id="15"/>
    <w:bookmarkStart w:name="z32" w:id="16"/>
    <w:p>
      <w:pPr>
        <w:spacing w:after="0"/>
        <w:ind w:left="0"/>
        <w:jc w:val="both"/>
      </w:pPr>
      <w:r>
        <w:rPr>
          <w:rFonts w:ascii="Times New Roman"/>
          <w:b w:val="false"/>
          <w:i w:val="false"/>
          <w:color w:val="000000"/>
          <w:sz w:val="28"/>
        </w:rPr>
        <w:t>
      5) балықтар мен басқа да су жануарларының мемлекеттік мониторингі (бұдан әрі – балықтар мен басқа да су жануарларының мониторингі) – заңсыз ауланған балықтар мен басқа да су жануарларын уақтылы анықтау және олардың өткізілуін болғызбау мақсатында ауланған, сатып алынған, жасанды жолмен өсірілген балық немесе басқа да су жануарлары, оларды көтерме саудада өткізу, экспорттау және импорттау туралы ақпаратты жинауды және уақтылы өңдеуді қамтамасыз ететін жүйе;</w:t>
      </w:r>
    </w:p>
    <w:bookmarkEnd w:id="16"/>
    <w:bookmarkStart w:name="z33" w:id="17"/>
    <w:p>
      <w:pPr>
        <w:spacing w:after="0"/>
        <w:ind w:left="0"/>
        <w:jc w:val="both"/>
      </w:pPr>
      <w:r>
        <w:rPr>
          <w:rFonts w:ascii="Times New Roman"/>
          <w:b w:val="false"/>
          <w:i w:val="false"/>
          <w:color w:val="000000"/>
          <w:sz w:val="28"/>
        </w:rPr>
        <w:t>
      6) балықтар мен басқа да су жануарларын мониторингтеудің ақпараттық жүйесі – заңсыз ауланған балықтар мен басқа да су жануарларын уақтылы анықтау және олардың өткізілуін болғызбау мақсатында ауланған, сатып алынған, жасанды жолмен өсірілген балық немесе басқа да су жануарлары, оларды көтерме және бөлшек саудада өткізу, экспорттау және импорттау туралы ақпаратты жинауға және өңдеуге арналған ақпараттық жүйе;</w:t>
      </w:r>
    </w:p>
    <w:bookmarkEnd w:id="17"/>
    <w:bookmarkStart w:name="z34" w:id="18"/>
    <w:p>
      <w:pPr>
        <w:spacing w:after="0"/>
        <w:ind w:left="0"/>
        <w:jc w:val="both"/>
      </w:pPr>
      <w:r>
        <w:rPr>
          <w:rFonts w:ascii="Times New Roman"/>
          <w:b w:val="false"/>
          <w:i w:val="false"/>
          <w:color w:val="000000"/>
          <w:sz w:val="28"/>
        </w:rPr>
        <w:t>
      7) балық ресурстарын және басқа да су жануарларын алып қою лимиті – балықтар мен басқа да су жануарларының табиғи өсімі мен саны сақталатын оларды алып қоюдың жол берілетін шекті көлемі;</w:t>
      </w:r>
    </w:p>
    <w:bookmarkEnd w:id="18"/>
    <w:bookmarkStart w:name="z35" w:id="19"/>
    <w:p>
      <w:pPr>
        <w:spacing w:after="0"/>
        <w:ind w:left="0"/>
        <w:jc w:val="both"/>
      </w:pPr>
      <w:r>
        <w:rPr>
          <w:rFonts w:ascii="Times New Roman"/>
          <w:b w:val="false"/>
          <w:i w:val="false"/>
          <w:color w:val="000000"/>
          <w:sz w:val="28"/>
        </w:rPr>
        <w:t>
      8) балық ресурстарын және басқа да су жануарларын пайдалануға арналған рұқсат – жеке және заңды тұлғаларға балық ресурстарын және басқа да су жануарларын пайдалануға, сондай-ақ ауланған балықтар мен басқа да су жануарларын, олардың бөліктері мен дериваттарын, оның ішінде балық аулау олжаларын әкетуге және өткізуге құқық беретін, белгіленген нысандағы құжат;</w:t>
      </w:r>
    </w:p>
    <w:bookmarkEnd w:id="19"/>
    <w:bookmarkStart w:name="z36" w:id="20"/>
    <w:p>
      <w:pPr>
        <w:spacing w:after="0"/>
        <w:ind w:left="0"/>
        <w:jc w:val="both"/>
      </w:pPr>
      <w:r>
        <w:rPr>
          <w:rFonts w:ascii="Times New Roman"/>
          <w:b w:val="false"/>
          <w:i w:val="false"/>
          <w:color w:val="000000"/>
          <w:sz w:val="28"/>
        </w:rPr>
        <w:t>
      9)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w:t>
      </w:r>
    </w:p>
    <w:bookmarkEnd w:id="20"/>
    <w:bookmarkStart w:name="z37" w:id="21"/>
    <w:p>
      <w:pPr>
        <w:spacing w:after="0"/>
        <w:ind w:left="0"/>
        <w:jc w:val="both"/>
      </w:pPr>
      <w:r>
        <w:rPr>
          <w:rFonts w:ascii="Times New Roman"/>
          <w:b w:val="false"/>
          <w:i w:val="false"/>
          <w:color w:val="000000"/>
          <w:sz w:val="28"/>
        </w:rPr>
        <w:t>
      10) балық шаруашылығы субъектісі – қызметінің негізгі бағыты балық шаруашылығын жүргізу болып табылатын жеке және заңды тұлға;</w:t>
      </w:r>
    </w:p>
    <w:bookmarkEnd w:id="21"/>
    <w:bookmarkStart w:name="z38" w:id="22"/>
    <w:p>
      <w:pPr>
        <w:spacing w:after="0"/>
        <w:ind w:left="0"/>
        <w:jc w:val="both"/>
      </w:pPr>
      <w:r>
        <w:rPr>
          <w:rFonts w:ascii="Times New Roman"/>
          <w:b w:val="false"/>
          <w:i w:val="false"/>
          <w:color w:val="000000"/>
          <w:sz w:val="28"/>
        </w:rPr>
        <w:t>
      11) жеке кабинет – пайдаланушының қажетті функционалға қол жеткізуін қамтитын, тек авторландырылған пайдаланушыға ғана қолжетімді балықтар мен басқа да су жануарларын мониторингтеудің ақпараттық жүйесінің бөлімі;</w:t>
      </w:r>
    </w:p>
    <w:bookmarkEnd w:id="22"/>
    <w:bookmarkStart w:name="z39" w:id="23"/>
    <w:p>
      <w:pPr>
        <w:spacing w:after="0"/>
        <w:ind w:left="0"/>
        <w:jc w:val="both"/>
      </w:pPr>
      <w:r>
        <w:rPr>
          <w:rFonts w:ascii="Times New Roman"/>
          <w:b w:val="false"/>
          <w:i w:val="false"/>
          <w:color w:val="000000"/>
          <w:sz w:val="28"/>
        </w:rPr>
        <w:t>
      12) оператор – балықтар мен басқа да су жануарларын мониторингтеудің ақпараттық жүйесін сүйемелдеуді жүзеге асыратын тұлға;</w:t>
      </w:r>
    </w:p>
    <w:bookmarkEnd w:id="23"/>
    <w:bookmarkStart w:name="z40" w:id="24"/>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4"/>
    <w:bookmarkStart w:name="z41" w:id="25"/>
    <w:p>
      <w:pPr>
        <w:spacing w:after="0"/>
        <w:ind w:left="0"/>
        <w:jc w:val="left"/>
      </w:pPr>
      <w:r>
        <w:rPr>
          <w:rFonts w:ascii="Times New Roman"/>
          <w:b/>
          <w:i w:val="false"/>
          <w:color w:val="000000"/>
        </w:rPr>
        <w:t xml:space="preserve"> 2-тарау. Балықтар мен басқа да су жануарларына мониторингтеу тәртібі</w:t>
      </w:r>
    </w:p>
    <w:bookmarkEnd w:id="25"/>
    <w:bookmarkStart w:name="z42" w:id="26"/>
    <w:p>
      <w:pPr>
        <w:spacing w:after="0"/>
        <w:ind w:left="0"/>
        <w:jc w:val="both"/>
      </w:pPr>
      <w:r>
        <w:rPr>
          <w:rFonts w:ascii="Times New Roman"/>
          <w:b w:val="false"/>
          <w:i w:val="false"/>
          <w:color w:val="000000"/>
          <w:sz w:val="28"/>
        </w:rPr>
        <w:t>
      3. Балықтар мен басқа да су жануарларын мониторингі осы Қағидаларға сәйкес уәкілетті орган жергілікті атқарушы органмен және Балық аулаушылар және балық шаруашылығы субъектілер қоғамдық бірлестіктерінің республикалық қауымдастығымен бірлесіп жүзеге асырады.</w:t>
      </w:r>
    </w:p>
    <w:bookmarkEnd w:id="26"/>
    <w:bookmarkStart w:name="z43" w:id="27"/>
    <w:p>
      <w:pPr>
        <w:spacing w:after="0"/>
        <w:ind w:left="0"/>
        <w:jc w:val="both"/>
      </w:pPr>
      <w:r>
        <w:rPr>
          <w:rFonts w:ascii="Times New Roman"/>
          <w:b w:val="false"/>
          <w:i w:val="false"/>
          <w:color w:val="000000"/>
          <w:sz w:val="28"/>
        </w:rPr>
        <w:t>
      Балықтар мен басқа да су жануарларын мониторингі балықтар мен басқа да су жануарларын мониторингтеудің ақпараттық жүйесін пайдалана отырып, жүзеге асырылады.</w:t>
      </w:r>
    </w:p>
    <w:bookmarkEnd w:id="27"/>
    <w:bookmarkStart w:name="z44" w:id="28"/>
    <w:p>
      <w:pPr>
        <w:spacing w:after="0"/>
        <w:ind w:left="0"/>
        <w:jc w:val="both"/>
      </w:pPr>
      <w:r>
        <w:rPr>
          <w:rFonts w:ascii="Times New Roman"/>
          <w:b w:val="false"/>
          <w:i w:val="false"/>
          <w:color w:val="000000"/>
          <w:sz w:val="28"/>
        </w:rPr>
        <w:t>
      Жергілікті атқарушы органдар балық және басқа да су жануарлары мониторингінің ақпараттық жүйесінде жануарлар дүниесін пайдалануға берілген рұқсаттардың журналын жүргізеді.</w:t>
      </w:r>
    </w:p>
    <w:bookmarkEnd w:id="28"/>
    <w:bookmarkStart w:name="z45" w:id="29"/>
    <w:p>
      <w:pPr>
        <w:spacing w:after="0"/>
        <w:ind w:left="0"/>
        <w:jc w:val="both"/>
      </w:pPr>
      <w:r>
        <w:rPr>
          <w:rFonts w:ascii="Times New Roman"/>
          <w:b w:val="false"/>
          <w:i w:val="false"/>
          <w:color w:val="000000"/>
          <w:sz w:val="28"/>
        </w:rPr>
        <w:t>
      Жергілікті атқарушы органдарға есеп беретін ветеринариялық қызметтердің қызметкерлері тиісті облыстың әкімшілік шекаралары шегінде балықтарды және басқа да су жануарларын өткізу, тасымалдау үшін өтініш берушінің өтініші бойынша белгіленген мерзімдерде балық және басқа да су жануарлары мониторингінің ақпараттық жүйесінде балықтың қайда ауланғаны туралы анықтама берілгені туралы мәліметтер болған кезде ғана ветеринариялық анықтама береді.</w:t>
      </w:r>
    </w:p>
    <w:bookmarkEnd w:id="29"/>
    <w:bookmarkStart w:name="z46" w:id="30"/>
    <w:p>
      <w:pPr>
        <w:spacing w:after="0"/>
        <w:ind w:left="0"/>
        <w:jc w:val="both"/>
      </w:pPr>
      <w:r>
        <w:rPr>
          <w:rFonts w:ascii="Times New Roman"/>
          <w:b w:val="false"/>
          <w:i w:val="false"/>
          <w:color w:val="000000"/>
          <w:sz w:val="28"/>
        </w:rPr>
        <w:t>
      4. Балық шаруашылығы субъектілері, аквашаруашылық субъектілері, уәкілетті органның, оның ішінде оның ведомствосының және аумақтық бөлімшелерінің, жергілікті атқарушы органдардың, қаржы мониторингі жөніндегі мемлекеттік органның қызметкерлерінің балықтар мен басқа да су жануарларын мониторингтеудің ақпараттық жүйесінде жұмыс істеуге арналған жеке кабинеттері болады.</w:t>
      </w:r>
    </w:p>
    <w:bookmarkEnd w:id="30"/>
    <w:bookmarkStart w:name="z47" w:id="31"/>
    <w:p>
      <w:pPr>
        <w:spacing w:after="0"/>
        <w:ind w:left="0"/>
        <w:jc w:val="both"/>
      </w:pPr>
      <w:r>
        <w:rPr>
          <w:rFonts w:ascii="Times New Roman"/>
          <w:b w:val="false"/>
          <w:i w:val="false"/>
          <w:color w:val="000000"/>
          <w:sz w:val="28"/>
        </w:rPr>
        <w:t xml:space="preserve">
      Балықтар мен басқа да су жануарларын мониторингтеудің ақпараттық жүйесіне қолжетімділікті оператор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органның мемлекеттік көрсетілетін қызметтерді дамыту және агроөнеркәсіптік кешенді цифрландыру саласындағы функцияларды жүзеге асыратын құрылымдық бөлімшесінің хаты негізінде ұсынады.</w:t>
      </w:r>
    </w:p>
    <w:bookmarkEnd w:id="31"/>
    <w:bookmarkStart w:name="z48" w:id="32"/>
    <w:p>
      <w:pPr>
        <w:spacing w:after="0"/>
        <w:ind w:left="0"/>
        <w:jc w:val="both"/>
      </w:pPr>
      <w:r>
        <w:rPr>
          <w:rFonts w:ascii="Times New Roman"/>
          <w:b w:val="false"/>
          <w:i w:val="false"/>
          <w:color w:val="000000"/>
          <w:sz w:val="28"/>
        </w:rPr>
        <w:t>
      Балықтар мен басқа да су жануарлары мониторингтеудің ақпараттық жүйесінде жұмыс істеу үшін жеке кабинетте авторландырылу үшін ЭЦҚ немесе логинді (бизнес-сәйкестендіру нөмірі/жеке сәйкестендіру нөмірі)/ құпиясөзді) пайдалану қажет.</w:t>
      </w:r>
    </w:p>
    <w:bookmarkEnd w:id="32"/>
    <w:bookmarkStart w:name="z49" w:id="33"/>
    <w:p>
      <w:pPr>
        <w:spacing w:after="0"/>
        <w:ind w:left="0"/>
        <w:jc w:val="both"/>
      </w:pPr>
      <w:r>
        <w:rPr>
          <w:rFonts w:ascii="Times New Roman"/>
          <w:b w:val="false"/>
          <w:i w:val="false"/>
          <w:color w:val="000000"/>
          <w:sz w:val="28"/>
        </w:rPr>
        <w:t xml:space="preserve">
      5. Балықтар мен басқа да су жануарлары мониторингтеудің ақпараттық жүйесіне уәкілетті органның ведомствосы Заңның 29-бабы </w:t>
      </w:r>
      <w:r>
        <w:rPr>
          <w:rFonts w:ascii="Times New Roman"/>
          <w:b w:val="false"/>
          <w:i w:val="false"/>
          <w:color w:val="000000"/>
          <w:sz w:val="28"/>
        </w:rPr>
        <w:t>1-тармақшасына</w:t>
      </w:r>
      <w:r>
        <w:rPr>
          <w:rFonts w:ascii="Times New Roman"/>
          <w:b w:val="false"/>
          <w:i w:val="false"/>
          <w:color w:val="000000"/>
          <w:sz w:val="28"/>
        </w:rPr>
        <w:t xml:space="preserve"> сәйкес уәкілетті орган бекіткен балық ресурстары мен басқа да су жануарларын алып қою лимиттерінің көлемі туралы ақпаратты енгізуді тиісті бұйрық бекітілген немесе өзгертілген күннен бастап бес жұмыс күні ішінде, сондай-ақ аквашаруашылық объектілерін көбейтуге және (немесе) күтіп-ұстауға, өсіруге байланысты қызметтің қуаттылығы туралы ақпаратты – аквашаруашылық субъектілері тізіліміне енгізілген күннен бастап жүзеге асырады.</w:t>
      </w:r>
    </w:p>
    <w:bookmarkEnd w:id="33"/>
    <w:bookmarkStart w:name="z50" w:id="34"/>
    <w:p>
      <w:pPr>
        <w:spacing w:after="0"/>
        <w:ind w:left="0"/>
        <w:jc w:val="both"/>
      </w:pPr>
      <w:r>
        <w:rPr>
          <w:rFonts w:ascii="Times New Roman"/>
          <w:b w:val="false"/>
          <w:i w:val="false"/>
          <w:color w:val="000000"/>
          <w:sz w:val="28"/>
        </w:rPr>
        <w:t xml:space="preserve">
      6. Балық шаруашылығы субъектісі пайдалану түріне қарай және аквашаруашылық субъектісі шаруашылық қызмет түріне қарай өндірілген, сатып алынған немесе өткізілген күннен бастап күнтізбелік үш күн ішінде балықтар мен басқа да су жануарларын мониторингтеудің ақпараттық жүйесіне өндірілген, сатып алынған, жасанды жолмен өсірілген балық немесе басқа да су жануарлары, оларды көтерме және бөлшек саудада өткізу, экспорт және импорт көлемдері туралы ақпаратты енгізуді жүзеге асырады. </w:t>
      </w:r>
    </w:p>
    <w:bookmarkEnd w:id="34"/>
    <w:bookmarkStart w:name="z51" w:id="35"/>
    <w:p>
      <w:pPr>
        <w:spacing w:after="0"/>
        <w:ind w:left="0"/>
        <w:jc w:val="both"/>
      </w:pPr>
      <w:r>
        <w:rPr>
          <w:rFonts w:ascii="Times New Roman"/>
          <w:b w:val="false"/>
          <w:i w:val="false"/>
          <w:color w:val="000000"/>
          <w:sz w:val="28"/>
        </w:rPr>
        <w:t xml:space="preserve">
      7. Балық шаруашылығы субъектісі балықтар мен басқа да су жануарларын мониторингтеудің ақпараттық жүйесінде балық ресурстарын және басқа да су жануарларын аулауды есепке алу журналын (кәсіпшілік журналын) Заңның 27 бабы </w:t>
      </w:r>
      <w:r>
        <w:rPr>
          <w:rFonts w:ascii="Times New Roman"/>
          <w:b w:val="false"/>
          <w:i w:val="false"/>
          <w:color w:val="000000"/>
          <w:sz w:val="28"/>
        </w:rPr>
        <w:t>2-тармағы</w:t>
      </w:r>
      <w:r>
        <w:rPr>
          <w:rFonts w:ascii="Times New Roman"/>
          <w:b w:val="false"/>
          <w:i w:val="false"/>
          <w:color w:val="000000"/>
          <w:sz w:val="28"/>
        </w:rPr>
        <w:t>, 14-тармақшасына сәйкес жүргізеді.</w:t>
      </w:r>
    </w:p>
    <w:bookmarkEnd w:id="35"/>
    <w:bookmarkStart w:name="z52" w:id="36"/>
    <w:p>
      <w:pPr>
        <w:spacing w:after="0"/>
        <w:ind w:left="0"/>
        <w:jc w:val="both"/>
      </w:pPr>
      <w:r>
        <w:rPr>
          <w:rFonts w:ascii="Times New Roman"/>
          <w:b w:val="false"/>
          <w:i w:val="false"/>
          <w:color w:val="000000"/>
          <w:sz w:val="28"/>
        </w:rPr>
        <w:t xml:space="preserve">
      Аквашаруашылық субъектісі балықтар мен басқа да су жануарларын мониторингтеудің ақпараттық жүйесінде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өсірілген аквашаруашылық объектілері бойынша мәліметтерді толтырады.</w:t>
      </w:r>
    </w:p>
    <w:bookmarkEnd w:id="36"/>
    <w:bookmarkStart w:name="z53" w:id="37"/>
    <w:p>
      <w:pPr>
        <w:spacing w:after="0"/>
        <w:ind w:left="0"/>
        <w:jc w:val="both"/>
      </w:pPr>
      <w:r>
        <w:rPr>
          <w:rFonts w:ascii="Times New Roman"/>
          <w:b w:val="false"/>
          <w:i w:val="false"/>
          <w:color w:val="000000"/>
          <w:sz w:val="28"/>
        </w:rPr>
        <w:t xml:space="preserve">
      8. Көтерме және (немесе) бөлшек сауданы жүзеге асыратын жеке немесе заңды тұлғаларға балықтар мен басқа да су жануарларын өткізу кезінде өткізуші тұлға бір мезгілде сатып алушыға "Балықтың қайдан ауланғаны туралы анықтама нысанын бекіту туралы" Қазақстан Республикасы Премьер-Министрі орынбасарының – Ауыл шаруашылығы министрінің 2016 жылғы 8 шілдедегі № 304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14117 болып тіркелген) бұйрығына сәйкес балықтың қайдан ауланғаны туралы анықтаманы береді.</w:t>
      </w:r>
    </w:p>
    <w:bookmarkEnd w:id="37"/>
    <w:bookmarkStart w:name="z54" w:id="38"/>
    <w:p>
      <w:pPr>
        <w:spacing w:after="0"/>
        <w:ind w:left="0"/>
        <w:jc w:val="both"/>
      </w:pPr>
      <w:r>
        <w:rPr>
          <w:rFonts w:ascii="Times New Roman"/>
          <w:b w:val="false"/>
          <w:i w:val="false"/>
          <w:color w:val="000000"/>
          <w:sz w:val="28"/>
        </w:rPr>
        <w:t>
      9. Балық ресурстарын және басқа да су жануарларын пайдалануға берілген рұқсаттар және балықтың қайдан ауланғаны туралы анықтамалар бойынша мәліметтер рұқсаттар мен хабарламалардың мемлекеттік ақпараттық жүйесінен балықтар мен басқа да су жануарларын мониторингтеудің ақпараттық жүйесіне келіп түседі.</w:t>
      </w:r>
    </w:p>
    <w:bookmarkEnd w:id="38"/>
    <w:bookmarkStart w:name="z55" w:id="39"/>
    <w:p>
      <w:pPr>
        <w:spacing w:after="0"/>
        <w:ind w:left="0"/>
        <w:jc w:val="both"/>
      </w:pPr>
      <w:r>
        <w:rPr>
          <w:rFonts w:ascii="Times New Roman"/>
          <w:b w:val="false"/>
          <w:i w:val="false"/>
          <w:color w:val="000000"/>
          <w:sz w:val="28"/>
        </w:rPr>
        <w:t xml:space="preserve">
      Балықтың қайдан ауланғаны туралы берілген анықтамалар бойынша мәліметтер балықтар мен басқа да су жануарлары мониторингтеудің ақпараттық жүйесінен "e-Agriculture" агроөнеркәсіптік кешен салаларын басқарудың бірыңғай автоматтандырылған жүйесіне (бұдан әрі – ББАЖ) келіп түседі. </w:t>
      </w:r>
    </w:p>
    <w:bookmarkEnd w:id="39"/>
    <w:bookmarkStart w:name="z56" w:id="40"/>
    <w:p>
      <w:pPr>
        <w:spacing w:after="0"/>
        <w:ind w:left="0"/>
        <w:jc w:val="both"/>
      </w:pPr>
      <w:r>
        <w:rPr>
          <w:rFonts w:ascii="Times New Roman"/>
          <w:b w:val="false"/>
          <w:i w:val="false"/>
          <w:color w:val="000000"/>
          <w:sz w:val="28"/>
        </w:rPr>
        <w:t>
      Балықтың қайдан ауланғаны туралы анықтамаларда көрсетілген көлемдерді ветеринариялық анықтамалар мен ветеринариялық сертификаттарды ресімдеу кезінде ұсынылған деректермен автоматты түрде салыстыру балықтар мен басқа да су жануарлары мониторингтеудің ақпараттық жүйесі мен ББАЖ ақпараттық өзара іс-қимылы арқылы жүзеге асырылады. Мәлімделген ауланған көлемдердің сәйкессіздігі немесе асып кетуі анықталған жағдайда, ББАЖ балықтар мен басқа да су жануарларын бақылау жүйесімен автоматты түрде салыстырып тексереді.</w:t>
      </w:r>
    </w:p>
    <w:bookmarkEnd w:id="40"/>
    <w:bookmarkStart w:name="z57" w:id="41"/>
    <w:p>
      <w:pPr>
        <w:spacing w:after="0"/>
        <w:ind w:left="0"/>
        <w:jc w:val="both"/>
      </w:pPr>
      <w:r>
        <w:rPr>
          <w:rFonts w:ascii="Times New Roman"/>
          <w:b w:val="false"/>
          <w:i w:val="false"/>
          <w:color w:val="000000"/>
          <w:sz w:val="28"/>
        </w:rPr>
        <w:t>
      Берілген ветеринариялық анықтамалар, ветеринариялық сертификаттар бойынша мәліметтер ББАЖ-дан балықтар мен басқа да су жануарларын мониторингтеудің ақпараттық жүйесіне келіп түседі.</w:t>
      </w:r>
    </w:p>
    <w:bookmarkEnd w:id="41"/>
    <w:bookmarkStart w:name="z58" w:id="42"/>
    <w:p>
      <w:pPr>
        <w:spacing w:after="0"/>
        <w:ind w:left="0"/>
        <w:jc w:val="both"/>
      </w:pPr>
      <w:r>
        <w:rPr>
          <w:rFonts w:ascii="Times New Roman"/>
          <w:b w:val="false"/>
          <w:i w:val="false"/>
          <w:color w:val="000000"/>
          <w:sz w:val="28"/>
        </w:rPr>
        <w:t xml:space="preserve">
      Балықтар мен басқа да су жануарларын мониторингтеудің ақпараттық жүйесі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42"/>
    <w:bookmarkStart w:name="z59" w:id="43"/>
    <w:p>
      <w:pPr>
        <w:spacing w:after="0"/>
        <w:ind w:left="0"/>
        <w:jc w:val="both"/>
      </w:pPr>
      <w:r>
        <w:rPr>
          <w:rFonts w:ascii="Times New Roman"/>
          <w:b w:val="false"/>
          <w:i w:val="false"/>
          <w:color w:val="000000"/>
          <w:sz w:val="28"/>
        </w:rPr>
        <w:t>
      10. Аумақтық бөлімшелер Балық аулаушылар және балық шаруашылығы субъектілер қоғамдық бірлестіктерінің республикалық қауымдастығымен бірлесіп тоқсан сайын балықтар мен басқа да су жануарларын мониторингтеудің ақпараттық жүйесінде балық шаруашылығы субъектілері/аквашаруашылық субъектілері енгізген өндірілген, сатып алынған, жасанды жолмен өсірілген, экспортталған және импортталған балық немесе басқа да су жануарлары туралы, сондай-ақ оларды көтерме және бөлшек саудада өткізу туралы ақпаратты салыстырып тексеруді жүзеге асырады.</w:t>
      </w:r>
    </w:p>
    <w:bookmarkEnd w:id="43"/>
    <w:bookmarkStart w:name="z60" w:id="44"/>
    <w:p>
      <w:pPr>
        <w:spacing w:after="0"/>
        <w:ind w:left="0"/>
        <w:jc w:val="both"/>
      </w:pPr>
      <w:r>
        <w:rPr>
          <w:rFonts w:ascii="Times New Roman"/>
          <w:b w:val="false"/>
          <w:i w:val="false"/>
          <w:color w:val="000000"/>
          <w:sz w:val="28"/>
        </w:rPr>
        <w:t>
      Салыстырып тексеру балық ресурстарын және басқа да су жануарларын пайдалануға берілген рұқсаттар, балықтың қайдан ауланғаны туралы анықтамалар, ветеринариялық анықтамалар, ветеринариялық сертификаттар, балық ресурстарын және басқа да су жануарларын алып қою лимиттері және алып қою квоталары негізінде жүзеге асырылады.</w:t>
      </w:r>
    </w:p>
    <w:bookmarkEnd w:id="44"/>
    <w:bookmarkStart w:name="z61" w:id="45"/>
    <w:p>
      <w:pPr>
        <w:spacing w:after="0"/>
        <w:ind w:left="0"/>
        <w:jc w:val="both"/>
      </w:pPr>
      <w:r>
        <w:rPr>
          <w:rFonts w:ascii="Times New Roman"/>
          <w:b w:val="false"/>
          <w:i w:val="false"/>
          <w:color w:val="000000"/>
          <w:sz w:val="28"/>
        </w:rPr>
        <w:t>
      11. Уәкілетті орган және жергілікті атқарушы органдар балық шаруашылығы субъектілері/аквашаруашылық субъектілері енгізген өндірілген, сатып алынған, жасанды жолмен өсірілген, экспортталған және импортталған балық немесе басқа да су жануарлары туралы, сондай-ақ оларды көтерме және бөлшек саудада өткізу туралы ақпараттың негізінде тоқсан сайын ұсынылған мәліметтерге талдау және жинақтап қорытындылау жүргізеді.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Балықтар мен басқа да су</w:t>
            </w:r>
            <w:r>
              <w:br/>
            </w:r>
            <w:r>
              <w:rPr>
                <w:rFonts w:ascii="Times New Roman"/>
                <w:b w:val="false"/>
                <w:i w:val="false"/>
                <w:color w:val="000000"/>
                <w:sz w:val="20"/>
              </w:rPr>
              <w:t>жануарларын мониторингтеу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4" w:id="46"/>
    <w:p>
      <w:pPr>
        <w:spacing w:after="0"/>
        <w:ind w:left="0"/>
        <w:jc w:val="both"/>
      </w:pPr>
      <w:r>
        <w:rPr>
          <w:rFonts w:ascii="Times New Roman"/>
          <w:b w:val="false"/>
          <w:i w:val="false"/>
          <w:color w:val="000000"/>
          <w:sz w:val="28"/>
        </w:rPr>
        <w:t>
      Нысан</w:t>
      </w:r>
    </w:p>
    <w:bookmarkEnd w:id="46"/>
    <w:bookmarkStart w:name="z65" w:id="47"/>
    <w:p>
      <w:pPr>
        <w:spacing w:after="0"/>
        <w:ind w:left="0"/>
        <w:jc w:val="left"/>
      </w:pPr>
      <w:r>
        <w:rPr>
          <w:rFonts w:ascii="Times New Roman"/>
          <w:b/>
          <w:i w:val="false"/>
          <w:color w:val="000000"/>
        </w:rPr>
        <w:t xml:space="preserve"> Өсірілген аквашаруашылық объектілері бойынша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Аквашаруашылық субъектісінің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жіктеуішінен коды мен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 ретінде тіркелген/заңды тұлға ретінде мемлекеттік тіркелген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Жүзеге асырылатын қызмет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Аквашаруашылық объектісі (түрлер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көзі және тұтынылатын су көлемі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қуаттылығы (түрлер бойынша/тонна)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жүзінде өсірілгені түрлер бойынша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Өткізілгені (тонна)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8"/>
    <w:p>
      <w:pPr>
        <w:spacing w:after="0"/>
        <w:ind w:left="0"/>
        <w:jc w:val="both"/>
      </w:pPr>
      <w:r>
        <w:rPr>
          <w:rFonts w:ascii="Times New Roman"/>
          <w:b w:val="false"/>
          <w:i w:val="false"/>
          <w:color w:val="000000"/>
          <w:sz w:val="28"/>
        </w:rPr>
        <w:t>
      Кестнің жалғасы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аквашаруашылық объектілері құртшабақтарының көлемі (жас топтары бойынша),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аквашаруашылық объектілерінің құртшабақтары,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w:t>
            </w:r>
            <w:r>
              <w:rPr>
                <w:rFonts w:ascii="Times New Roman"/>
                <w:b/>
                <w:i w:val="false"/>
                <w:color w:val="000000"/>
                <w:sz w:val="20"/>
              </w:rPr>
              <w:t>Өсірілген аналық балық үйірінің көлемі</w:t>
            </w:r>
          </w:p>
          <w:bookmarkEnd w:id="49"/>
          <w:p>
            <w:pPr>
              <w:spacing w:after="20"/>
              <w:ind w:left="20"/>
              <w:jc w:val="both"/>
            </w:pPr>
            <w:r>
              <w:rPr>
                <w:rFonts w:ascii="Times New Roman"/>
                <w:b w:val="false"/>
                <w:i w:val="false"/>
                <w:color w:val="000000"/>
                <w:sz w:val="20"/>
              </w:rPr>
              <w:t>
</w:t>
            </w:r>
            <w:r>
              <w:rPr>
                <w:rFonts w:ascii="Times New Roman"/>
                <w:b/>
                <w:i w:val="false"/>
                <w:color w:val="000000"/>
                <w:sz w:val="20"/>
              </w:rPr>
              <w:t>(дана)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аналық балық үйірі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Жұмсалған азық (тонна/теңге)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 пен азық өндірушінің түрі және шығу тегі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