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ced5" w14:textId="b95c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6 бұйрығы. Қазақстан Республикасының Әділет министрлігінде 2020 жылғы 27 қаңтарда № 19931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2020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қаңтары</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2020 жылға арналған респонденттердің жалпымемлекеттік және ведомстволық статистикалық байқаулар бойынша алғашқы статистикалық деректерді ұсыну графигі</w:t>
      </w:r>
    </w:p>
    <w:bookmarkEnd w:id="8"/>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жүргізетін жалпымемлекеттік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08"/>
        <w:gridCol w:w="583"/>
        <w:gridCol w:w="790"/>
        <w:gridCol w:w="196"/>
        <w:gridCol w:w="374"/>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әділет органдарында мемлекеттік тіркеуден өткен күнінен бастап күнтізбелік 30 күн ішінде орналасқан орны бойынша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30 күнтізбелік күн ішінде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xml:space="preserve">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xml:space="preserve">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"Аңшылық, аулау және осы салаға кіретін қызмет көрсетуді ұсынумен қоса"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24 мен 28-күні (қоса алғанда) аралығында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кодтары бойынша қызметтің негізгі және қайталама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- 100 адамнан артық қызметкерлері бар жеке кәсіпкерлер және шаруа немесе фермер қожалықтары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алдындағы ауылшаруашылық дақылының ылғалдылығы мен салмағын зертханалық анықтау бланкісі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жалпы жіктеуішінің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 егістік алқабы, шабындығы жəне жайылымы, көпжылдық екпелері бар жұртшылық шаруашылықтары қатысады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100 адамнан асатын, қызметтің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100 адамға дейінгі, қызметінің негізгі түрі "Өнеркәсіп" және (немесе) қызметкерлердің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шаруашылықтары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өңдеу(сорттау), кәдеге жарату және көму(сақтауға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36, 37-кодтарына сәйкес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ұсынылады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 35.2-кодына сәйкес негізгі және қосалқы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және өкілдіктері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35.3 – кодына сәйкес негізгі немесе қосалқы қызмет түрі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жеткізушілер және тұтынушылар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органның құрылымдық бөлімшелері, сондай-ақ пайдалануға берілген объектілер бойынша шаруа немесе фермер қожалықтары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 сәулет-құрылыс бақылау органдары, сәулет және қала құрылысы органдары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w:t>
            </w:r>
            <w:r>
              <w:br/>
            </w:r>
            <w:r>
              <w:rPr>
                <w:rFonts w:ascii="Times New Roman"/>
                <w:b w:val="false"/>
                <w:i w:val="false"/>
                <w:color w:val="000000"/>
                <w:sz w:val="20"/>
              </w:rPr>
              <w:t>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бақылауы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және объектіні пайдалануға беру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Шаруа,фермер қожалықтары жеке кәсіпкерлік және бірлескен кәсіпкерлік нысанындағы жеке кәсіпкерлік нысанында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(68.20.3 ЭҚЖЖ Экономикалық қызмет түрлерінің жалпы жіктеуішінің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және (немесе) қосалқы түрімен (Экономикалық қызмет түрлерінің жалпы жіктеуішінің 47.30.1-кодына сәйкес) автожанармай құю, автогаз құю, автогаз толтыру компрессорлық станцияларын пайдалануды жүзеге асыратын заңды тұлғалар және (немесе) олардың құрылымдық пен оқшауланған бөлімшелері және дара кәсіпкерлер (меншік иелері, жалға алушылар)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стау; 47-автомобильдер мен мотоциклдер саудасынан басқа, бөлшек сауда; 56- тамақ өнімдерімен және сусындармен қамтамасыз ету бойынша қызмет көрсету болып табылатын заңды тұлғалар және (немесе) олардың құрылымдық және оқшауланған бөлімшелері және дара кәсіпкерлер (іріктемеге түскен)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01,10-15, 18, 20, 22, 23, 25, 26, 27, 28, 31, 32, 45 (45.2, 45.40.3 қоспағанда) 46, 47, (47.91.0 қоспағанда) 49, 51, 52, 53, 55, 56, 58, 59, 61, 62, 63, 77, 79, 81, 86, 90, 93 кодтарына сәйкес экономикалық қызметтің негізгі түрлерімен саны 100 адамнан асатын заңды тұлғалар және (немесе) олардың құрылымдық және оқшауланған бөлімшелері жаппай әдіспен, саны 100 адамға дейінгілер - іріктемелі әдіспен; ЭҚЖЖ 47.910 санына қарамастан - жаппай әдіспен, сондай-ақ ЭҚЖЖ-ға қарамастан, электронды коммерцияны жүзеге асыратын дара кәсіпкерлер тізім бойынша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қызмет түрі - "Автомобиль көлігімен жүктерді тасымалдау және тасымалдау бойынша көрсетілген қызметтер" (Экономикалық қызмет түрлерінің жалпы жіктеуішінің (бұдан әрі - ЭҚЖЖ) 49.4-кодына сәйкес), негізгі немесе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теміржол көлігі, қалааралық (Экономикалық қызмет түрлері жалпы жіктеуішінің (бұдан әрі – ЭҚЖЖ) 49.1-кодына сәйкес) және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және теміржол желісінің пайдаланымдылық ұзындығын ұсыну бойынша қызметтерді көрсететін кәсіпорындар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және Экономикалық қызмет түрлерінің жалпы жіктеуішіне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 жүкті қоймалау және сақтау (Экономикалық қызмет түрлері жалпы жіктеуішінің (бұдан әрі –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және (немесе) косалқы қызмет түрі, өзен жолаушылар көлігі (Экономикалық қызмет түрлерінің жалпы жіктеуішінің (бұдан әрі - ЭҚЖЖ) 50.3-кодына сәйкес) және өзен жүк көлігі (ЭҚЖЖ коды 50.4) болып табылатын заңды тұлғалар және (немесе) олардың құрылымдық бөлімшелері, сондай-ақ су көлігі саласында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 91.04.1 "Ботаникалық бақтар мен хайуанаттар бақтарының қызметі" болып табылатын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 мен кинофильмдер шығаруды жүзеге асыратын ұйымдардың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 72, 73,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жіктеуішінің (бұдан әрі – ЭҚЖЖ) 01-03, 05-09, 10-33, 35, 36-39, 41-43, 45-47, 49-53, 55, 58-63, 64.19, 64.92, 65, 68-74, 77-82, 86, 93, 95.1 кодтарына сәйкес саны 100 адамнан асатын заңды тұлғалар және (немесе) олардың құрылымдық және оқшауланған бөлімшелері, ЭҚЖЖ 84.11, 84.12, 84.13, 84.21, 84.30 санына қарамастан - жаппай әдіспен, жоғарыда көрсетілген ЭҚЖЖ бойынша (ЭҚЖЖ 84.11, 84.12, 84.13, 84.21, 84.30 қоспағанда) саны 100 адамға дейінгілер - іріктемелі әдіспен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 ақпараттық-коммуникациялық технологияларды пайдалануы туралы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кәсіпорынның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17 ақпан,</w:t>
            </w:r>
            <w:r>
              <w:br/>
            </w:r>
            <w:r>
              <w:rPr>
                <w:rFonts w:ascii="Times New Roman"/>
                <w:b w:val="false"/>
                <w:i w:val="false"/>
                <w:color w:val="000000"/>
                <w:sz w:val="20"/>
              </w:rPr>
              <w:t>
16 наурыз,</w:t>
            </w:r>
            <w:r>
              <w:br/>
            </w:r>
            <w:r>
              <w:rPr>
                <w:rFonts w:ascii="Times New Roman"/>
                <w:b w:val="false"/>
                <w:i w:val="false"/>
                <w:color w:val="000000"/>
                <w:sz w:val="20"/>
              </w:rPr>
              <w:t>
20 сәуір,</w:t>
            </w:r>
            <w:r>
              <w:br/>
            </w:r>
            <w:r>
              <w:rPr>
                <w:rFonts w:ascii="Times New Roman"/>
                <w:b w:val="false"/>
                <w:i w:val="false"/>
                <w:color w:val="000000"/>
                <w:sz w:val="20"/>
              </w:rPr>
              <w:t>
18 мамыр,</w:t>
            </w:r>
            <w:r>
              <w:br/>
            </w:r>
            <w:r>
              <w:rPr>
                <w:rFonts w:ascii="Times New Roman"/>
                <w:b w:val="false"/>
                <w:i w:val="false"/>
                <w:color w:val="000000"/>
                <w:sz w:val="20"/>
              </w:rPr>
              <w:t>
22 маусым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17 тамыз,</w:t>
            </w:r>
            <w:r>
              <w:br/>
            </w:r>
            <w:r>
              <w:rPr>
                <w:rFonts w:ascii="Times New Roman"/>
                <w:b w:val="false"/>
                <w:i w:val="false"/>
                <w:color w:val="000000"/>
                <w:sz w:val="20"/>
              </w:rPr>
              <w:t>
21 қыркүйек,</w:t>
            </w:r>
            <w:r>
              <w:br/>
            </w:r>
            <w:r>
              <w:rPr>
                <w:rFonts w:ascii="Times New Roman"/>
                <w:b w:val="false"/>
                <w:i w:val="false"/>
                <w:color w:val="000000"/>
                <w:sz w:val="20"/>
              </w:rPr>
              <w:t>
19 қазан,</w:t>
            </w:r>
            <w:r>
              <w:br/>
            </w:r>
            <w:r>
              <w:rPr>
                <w:rFonts w:ascii="Times New Roman"/>
                <w:b w:val="false"/>
                <w:i w:val="false"/>
                <w:color w:val="000000"/>
                <w:sz w:val="20"/>
              </w:rPr>
              <w:t>
16 қараша,</w:t>
            </w:r>
            <w:r>
              <w:br/>
            </w:r>
            <w:r>
              <w:rPr>
                <w:rFonts w:ascii="Times New Roman"/>
                <w:b w:val="false"/>
                <w:i w:val="false"/>
                <w:color w:val="000000"/>
                <w:sz w:val="20"/>
              </w:rPr>
              <w:t>
21 желтоқсан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r>
              <w:br/>
            </w:r>
            <w:r>
              <w:rPr>
                <w:rFonts w:ascii="Times New Roman"/>
                <w:b w:val="false"/>
                <w:i w:val="false"/>
                <w:color w:val="000000"/>
                <w:sz w:val="20"/>
              </w:rPr>
              <w:t>
17 тамыз,</w:t>
            </w:r>
            <w:r>
              <w:br/>
            </w:r>
            <w:r>
              <w:rPr>
                <w:rFonts w:ascii="Times New Roman"/>
                <w:b w:val="false"/>
                <w:i w:val="false"/>
                <w:color w:val="000000"/>
                <w:sz w:val="20"/>
              </w:rPr>
              <w:t>
21 қыркүйек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көтерме саудада сату (жеткізілім)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тапсырады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тапсырады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(әуе)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тапсырады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тапсырады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негiзгi немесе қосалқы экономикалық қызмет түрлері 01 – "Өсімдік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73 және 77 болып табылатын іріктемеге түскен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қызметтеріне бағалары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 (көрсетілетін қызметтер)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ЭҚЖЖ 05-33, 35-39)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(Экономикалық қызмет түрлерінің жалпы жіктеуішінің кодтарына сәйкес ЭҚЖЖ 01.1-01.64)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(Экономикалық қызмет түрлерінің жалпы жіктеуішінің кодтарына сәйкес ЭҚЖЖ 41-43)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Телекоммуникациялар" (Экономикалық қызмет түрлерінің жалпы жіктеуішінің кодтарына сәйкес ЭҚЖЖ 53, 61)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(Экономикалық қызмет түрлерінің жалпы жіктеуішінің кодтарына сәйкес ЭҚЖЖ 45.11, 45.19, 45.3, 45.4, 46, 47.1 - 47.9)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(Экономикалық қызмет түрлерінің жалпы жіктеуішінің кодтарына сәйкес ЭҚЖЖ 49-51)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(Экономикалық қызмет түрлерінің жалпы жіктеуішінің кодтарына сәйкес ЭҚЖЖ 79.11-79.12) болып табылатын заңды тұлғалар және (немесе) олардың құрылымдық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(бұдан әрі – ЭҚЖЖ) "Денсаулық сақтау саласындағы қызмет" – 86, "Тұратын орынмен қамтамасыз ете отырып әлеуметтік қызмет көрсету" ЭҚЖЖ –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және халыққа әлеуметтік қызмет көрсету"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 көрсету саласында көрсетілген қызметтердің көлемі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(бұдан әрі – респондент)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ұйымның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мүшелері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сенімділік деңгейі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жоғары жастағы үй шаруашылығының бір мүшесі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мамыр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bookmarkStart w:name="z10" w:id="9"/>
    <w:p>
      <w:pPr>
        <w:spacing w:after="0"/>
        <w:ind w:left="0"/>
        <w:jc w:val="left"/>
      </w:pPr>
      <w:r>
        <w:rPr>
          <w:rFonts w:ascii="Times New Roman"/>
          <w:b/>
          <w:i w:val="false"/>
          <w:color w:val="000000"/>
        </w:rPr>
        <w:t xml:space="preserve"> 2. Мемлекеттік органдары жүргізетін ведомстволық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716"/>
        <w:gridCol w:w="2195"/>
        <w:gridCol w:w="567"/>
        <w:gridCol w:w="434"/>
        <w:gridCol w:w="3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мен Ауыл шаруашылығы бөлімдері, облыстарының (республикалық маңызы бар қаланың, астананың) Жер қатынастары мен Ауыл шаруашылығы басқармалары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оларды санаттар, жер учаскелерiнiң меншiк иелерi, жердi пайдаланушылар мен алқаптар бойынша бөлiнуi туралы ____ жылғы 1 қарашадағы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жекеше және мемлекеттік орман иеленушілер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мен жерлер бойынша бөлу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инспекцияларды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кәсіпорыны" Республикалық мемлекеттік қазыналық кәсіпорын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ормандарды қалпына келтіру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 күндері, облыстық орман шаруашылығы және жануарлар дүниесі аумақтық инспекциялары – айдың 10, 20, 30 күндері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орман шаруашылығы және жануарлар дүниесінің облыстық аумақтық инспекциялары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аудандық (қалалық) уәкілетті органдар – облыстық, Нұр-Сұлтан, Алматы және Шымкент қалаларының жұмыспен қамту мәселелері бойынша уәкілетті органдарына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мәселелері бойынша аудандық (қалалық), облыстық және Нұр-Сұлтан, Алматы, Шымкент қалаларының органдары Қазақстан Республикасы Еңбек және халықты әлеуметтік қорғау министрлігі Еңбек ресурстарын дамыту орталығына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2-күні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(немесе) олардың құрылымдық және оқшауланған бөлімшелері өзінің орналасқан жері бойынша, аудандық (қалалық), облыстық және Нұр-Сұлтан, Алматы, Шымкент қалаларының еңбек, жұмыспен қамту, әлеуметтік қамсыздандыру жөніндегі уәкілетті органдарға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3-күні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02, 08, 16, 19, 20, 22 - 28, 31, 35, 46-кодтарына сәйкес қызметінің негізгі немесе қосалқы түрлерімен іріктемеге түскен заңды тұлғалар және (немесе) олардың құрылымдық және(немесе) оқшауланған бөлімшелері, дара кәсіпкерлер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іске асыратын ұйымдар, шетелдік қатысуы бар ұйымдар тапсырады. Статистикалық нысанды мемлекеттік басқару органдары, банктер, өз қызметін Қазақстан Республикасында жүзеге асыратын шетелдік заңды тұлғалардың өкілдіктері мен филиалдары ұсынбайды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байланыс қызметі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заңды тұлғалар-резиденттер және Қазақстан Республикасы аумағында құрылыс және бұрғылау жұмыстарын жүзеге асыратын резидент емес заңды тұлғалардың филиалдарын қоспағанда, Қазақстан Республикасы аумағында орналдасқан резидент емес заңды тұлғалар филиалдары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протфельді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"БТА Банк" акционерлік қоғамы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25-нен кешіктірмей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олар бойынша сыйақы мөлшерлемелері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олар бойынша сыйақы мөлшерлемелері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нақты берешек қалдығы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банкаралық қарыздары мен салымдары бойынша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биржадан тыс шет ел валютасымен операциялары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 және Қазақстан Республикасының Ұлттық Банкінің филиалдары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мерзімінен кейінгі 5-жұмыс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