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02d7" w14:textId="6cf0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2019 - 2020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4 қазандағы № 33-7 шешімі. Батыс Қазақстан облысының Әділет департаментінде 2019 жылғы 8 қазанда № 5807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Қаратөбе аудандық мәслихаты</w:t>
      </w:r>
      <w:r>
        <w:rPr>
          <w:rFonts w:ascii="Times New Roman"/>
          <w:b/>
          <w:i w:val="false"/>
          <w:color w:val="000000"/>
          <w:sz w:val="28"/>
        </w:rPr>
        <w:t xml:space="preserve"> 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 бойынша 2019 – 2020 жылдарға арналған жайылымдарды басқару және оларды пайдалану жөніндегі жоспары бекітілсін.</w:t>
      </w:r>
    </w:p>
    <w:bookmarkEnd w:id="1"/>
    <w:bookmarkStart w:name="z5" w:id="2"/>
    <w:p>
      <w:pPr>
        <w:spacing w:after="0"/>
        <w:ind w:left="0"/>
        <w:jc w:val="both"/>
      </w:pPr>
      <w:r>
        <w:rPr>
          <w:rFonts w:ascii="Times New Roman"/>
          <w:b w:val="false"/>
          <w:i w:val="false"/>
          <w:color w:val="000000"/>
          <w:sz w:val="28"/>
        </w:rPr>
        <w:t>
      2. Қаратөбе аудандық мәслихаты аппаратының басшысына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4 қазандағы № 33-7 шешіміне </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Қаратөбе ауданы бойынша 2019 – 2020 жылдарға арналған жайылымдарды басқару және оларды пайдалану жөніндегі жоспар</w:t>
      </w:r>
    </w:p>
    <w:bookmarkEnd w:id="4"/>
    <w:bookmarkStart w:name="z9" w:id="5"/>
    <w:p>
      <w:pPr>
        <w:spacing w:after="0"/>
        <w:ind w:left="0"/>
        <w:jc w:val="both"/>
      </w:pPr>
      <w:r>
        <w:rPr>
          <w:rFonts w:ascii="Times New Roman"/>
          <w:b w:val="false"/>
          <w:i w:val="false"/>
          <w:color w:val="000000"/>
          <w:sz w:val="28"/>
        </w:rPr>
        <w:t xml:space="preserve">
      Осы Қаратөбе ауданы бойынша 2019 – 2020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xml:space="preserve">
      Жоспар мазмұны: </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 - 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 – 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 - аумақтық бөлініс бойынша Қаратөбе ауданда 8 ауылдық округтер, 22 ауылдық елді - мекендер орналасқан.</w:t>
      </w:r>
    </w:p>
    <w:bookmarkEnd w:id="17"/>
    <w:bookmarkStart w:name="z22" w:id="18"/>
    <w:p>
      <w:pPr>
        <w:spacing w:after="0"/>
        <w:ind w:left="0"/>
        <w:jc w:val="both"/>
      </w:pPr>
      <w:r>
        <w:rPr>
          <w:rFonts w:ascii="Times New Roman"/>
          <w:b w:val="false"/>
          <w:i w:val="false"/>
          <w:color w:val="000000"/>
          <w:sz w:val="28"/>
        </w:rPr>
        <w:t>
      Қаратөбе ауданының жалпы көлемі 997 492 га, оның ішінде жайылымдық жерлер-273 426 га, суармалы жерлер – 123 732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286 943 га;</w:t>
      </w:r>
    </w:p>
    <w:bookmarkEnd w:id="20"/>
    <w:bookmarkStart w:name="z25" w:id="21"/>
    <w:p>
      <w:pPr>
        <w:spacing w:after="0"/>
        <w:ind w:left="0"/>
        <w:jc w:val="both"/>
      </w:pPr>
      <w:r>
        <w:rPr>
          <w:rFonts w:ascii="Times New Roman"/>
          <w:b w:val="false"/>
          <w:i w:val="false"/>
          <w:color w:val="000000"/>
          <w:sz w:val="28"/>
        </w:rPr>
        <w:t>
      елді мекен жерлері – 189 871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- 995 га;</w:t>
      </w:r>
    </w:p>
    <w:bookmarkEnd w:id="22"/>
    <w:bookmarkStart w:name="z27" w:id="23"/>
    <w:p>
      <w:pPr>
        <w:spacing w:after="0"/>
        <w:ind w:left="0"/>
        <w:jc w:val="both"/>
      </w:pPr>
      <w:r>
        <w:rPr>
          <w:rFonts w:ascii="Times New Roman"/>
          <w:b w:val="false"/>
          <w:i w:val="false"/>
          <w:color w:val="000000"/>
          <w:sz w:val="28"/>
        </w:rPr>
        <w:t>
      орман қорының жерлері – 3 839 га;</w:t>
      </w:r>
    </w:p>
    <w:bookmarkEnd w:id="23"/>
    <w:bookmarkStart w:name="z28" w:id="24"/>
    <w:p>
      <w:pPr>
        <w:spacing w:after="0"/>
        <w:ind w:left="0"/>
        <w:jc w:val="both"/>
      </w:pPr>
      <w:r>
        <w:rPr>
          <w:rFonts w:ascii="Times New Roman"/>
          <w:b w:val="false"/>
          <w:i w:val="false"/>
          <w:color w:val="000000"/>
          <w:sz w:val="28"/>
        </w:rPr>
        <w:t>
      қордағы жерлер – 515 844 га.</w:t>
      </w:r>
    </w:p>
    <w:bookmarkEnd w:id="24"/>
    <w:bookmarkStart w:name="z29" w:id="25"/>
    <w:p>
      <w:pPr>
        <w:spacing w:after="0"/>
        <w:ind w:left="0"/>
        <w:jc w:val="both"/>
      </w:pPr>
      <w:r>
        <w:rPr>
          <w:rFonts w:ascii="Times New Roman"/>
          <w:b w:val="false"/>
          <w:i w:val="false"/>
          <w:color w:val="000000"/>
          <w:sz w:val="28"/>
        </w:rPr>
        <w:t xml:space="preserve">
      Ауданның климаттық зонасы тым континенталды, солтүстігі қоныржай континентті ылғалы тапшы зонада орналасқан. Қысы суық, жазы ыстық. Ауаның жылдық орташа температурасы қаңтар айында – -14; - 40 </w:t>
      </w:r>
      <w:r>
        <w:rPr>
          <w:rFonts w:ascii="Times New Roman"/>
          <w:b w:val="false"/>
          <w:i w:val="false"/>
          <w:color w:val="000000"/>
          <w:vertAlign w:val="superscript"/>
        </w:rPr>
        <w:t>0</w:t>
      </w:r>
      <w:r>
        <w:rPr>
          <w:rFonts w:ascii="Times New Roman"/>
          <w:b w:val="false"/>
          <w:i w:val="false"/>
          <w:color w:val="000000"/>
          <w:sz w:val="28"/>
        </w:rPr>
        <w:t xml:space="preserve">С, шілдеде +24; + 30 </w:t>
      </w:r>
      <w:r>
        <w:rPr>
          <w:rFonts w:ascii="Times New Roman"/>
          <w:b w:val="false"/>
          <w:i w:val="false"/>
          <w:color w:val="000000"/>
          <w:vertAlign w:val="superscript"/>
        </w:rPr>
        <w:t>0</w:t>
      </w:r>
      <w:r>
        <w:rPr>
          <w:rFonts w:ascii="Times New Roman"/>
          <w:b w:val="false"/>
          <w:i w:val="false"/>
          <w:color w:val="000000"/>
          <w:sz w:val="28"/>
        </w:rPr>
        <w:t>С.</w:t>
      </w:r>
    </w:p>
    <w:bookmarkEnd w:id="25"/>
    <w:bookmarkStart w:name="z30" w:id="26"/>
    <w:p>
      <w:pPr>
        <w:spacing w:after="0"/>
        <w:ind w:left="0"/>
        <w:jc w:val="both"/>
      </w:pPr>
      <w:r>
        <w:rPr>
          <w:rFonts w:ascii="Times New Roman"/>
          <w:b w:val="false"/>
          <w:i w:val="false"/>
          <w:color w:val="000000"/>
          <w:sz w:val="28"/>
        </w:rPr>
        <w:t xml:space="preserve">
      Жауынның орташа түсімі 30 мм, ал жылдық 214 мм. </w:t>
      </w:r>
    </w:p>
    <w:bookmarkEnd w:id="26"/>
    <w:bookmarkStart w:name="z31" w:id="27"/>
    <w:p>
      <w:pPr>
        <w:spacing w:after="0"/>
        <w:ind w:left="0"/>
        <w:jc w:val="both"/>
      </w:pPr>
      <w:r>
        <w:rPr>
          <w:rFonts w:ascii="Times New Roman"/>
          <w:b w:val="false"/>
          <w:i w:val="false"/>
          <w:color w:val="000000"/>
          <w:sz w:val="28"/>
        </w:rPr>
        <w:t>
      Өсімдік жамылғысы негізінен жусан, ақселеу, бетеге, қоңырбас.</w:t>
      </w:r>
    </w:p>
    <w:bookmarkEnd w:id="27"/>
    <w:bookmarkStart w:name="z32" w:id="28"/>
    <w:p>
      <w:pPr>
        <w:spacing w:after="0"/>
        <w:ind w:left="0"/>
        <w:jc w:val="both"/>
      </w:pPr>
      <w:r>
        <w:rPr>
          <w:rFonts w:ascii="Times New Roman"/>
          <w:b w:val="false"/>
          <w:i w:val="false"/>
          <w:color w:val="000000"/>
          <w:sz w:val="28"/>
        </w:rPr>
        <w:t>
      Жері негізінен қызыл қоңыр топырақты, оңтүстігінде аздап сор, сортаң топырақты жерлер кездеседі.</w:t>
      </w:r>
    </w:p>
    <w:bookmarkEnd w:id="28"/>
    <w:bookmarkStart w:name="z33" w:id="29"/>
    <w:p>
      <w:pPr>
        <w:spacing w:after="0"/>
        <w:ind w:left="0"/>
        <w:jc w:val="both"/>
      </w:pPr>
      <w:r>
        <w:rPr>
          <w:rFonts w:ascii="Times New Roman"/>
          <w:b w:val="false"/>
          <w:i w:val="false"/>
          <w:color w:val="000000"/>
          <w:sz w:val="28"/>
        </w:rPr>
        <w:t>
      Ауданда 8 мал дәрігерлік пункті, 2 қолдан ұрықтандыру пункті және 21 мал көмінділері бар.</w:t>
      </w:r>
    </w:p>
    <w:bookmarkEnd w:id="29"/>
    <w:bookmarkStart w:name="z34" w:id="30"/>
    <w:p>
      <w:pPr>
        <w:spacing w:after="0"/>
        <w:ind w:left="0"/>
        <w:jc w:val="both"/>
      </w:pPr>
      <w:r>
        <w:rPr>
          <w:rFonts w:ascii="Times New Roman"/>
          <w:b w:val="false"/>
          <w:i w:val="false"/>
          <w:color w:val="000000"/>
          <w:sz w:val="28"/>
        </w:rPr>
        <w:t>
      Қазіргі уақытта Қаратөбе ауданында мүйізді ірі қара 38 524 бас, ұсақ мал 94 933 бас, жылқы 8 910 бас, түйе 10 бас және 9 884 құс саналады.</w:t>
      </w:r>
    </w:p>
    <w:bookmarkEnd w:id="30"/>
    <w:bookmarkStart w:name="z35" w:id="31"/>
    <w:p>
      <w:pPr>
        <w:spacing w:after="0"/>
        <w:ind w:left="0"/>
        <w:jc w:val="both"/>
      </w:pPr>
      <w:r>
        <w:rPr>
          <w:rFonts w:ascii="Times New Roman"/>
          <w:b w:val="false"/>
          <w:i w:val="false"/>
          <w:color w:val="000000"/>
          <w:sz w:val="28"/>
        </w:rPr>
        <w:t xml:space="preserve">
      Ауыл шаруашылығы жануарларын қамтамасыз ету үшін Қаратөбе ауданы бойынша барлығы 273 426 га жайылымдық алқаптары бар. Елді - мекен шегіндегі жайылымдары 184 203 га жайылым саналады, қордағы жерлерде 368 283 га жайылымдық алқаптар бар. </w:t>
      </w:r>
    </w:p>
    <w:bookmarkEnd w:id="31"/>
    <w:bookmarkStart w:name="z36" w:id="32"/>
    <w:p>
      <w:pPr>
        <w:spacing w:after="0"/>
        <w:ind w:left="0"/>
        <w:jc w:val="both"/>
      </w:pPr>
      <w:r>
        <w:rPr>
          <w:rFonts w:ascii="Times New Roman"/>
          <w:b w:val="false"/>
          <w:i w:val="false"/>
          <w:color w:val="000000"/>
          <w:sz w:val="28"/>
        </w:rPr>
        <w:t>
      Ауданның ауылдық округтерінде жеке шаруашылықтардағы мал басының өсуіне байланысты 110 453,4 гектар жайылымдық алқаптардың жетіспеушілігі байқалады.</w:t>
      </w:r>
    </w:p>
    <w:bookmarkEnd w:id="32"/>
    <w:bookmarkStart w:name="z37" w:id="33"/>
    <w:p>
      <w:pPr>
        <w:spacing w:after="0"/>
        <w:ind w:left="0"/>
        <w:jc w:val="both"/>
      </w:pPr>
      <w:r>
        <w:rPr>
          <w:rFonts w:ascii="Times New Roman"/>
          <w:b w:val="false"/>
          <w:i w:val="false"/>
          <w:color w:val="000000"/>
          <w:sz w:val="28"/>
        </w:rPr>
        <w:t>
      Бұл мәселелерді шешудің негізгі жолы – мемлекеттік қордағы жайылымдық алқаптардан елді мекен жерлері санатына жайылымдық жерлерді ұтымды түрде қайта бөліп, сонымен қатар ауданымыздың босалқы жер құрамындағы тыңайған жер есебінен басқа санаттарға (жайылым) ауыстыру жұмыстарын жүргізіп, жайылымдық алқаптарымен қамтамасыз етілмеген тұлғаларға мал басын орналастырып пайдалану үшін беру болып табылады.</w:t>
      </w:r>
    </w:p>
    <w:bookmarkEnd w:id="33"/>
    <w:bookmarkStart w:name="z38" w:id="34"/>
    <w:p>
      <w:pPr>
        <w:spacing w:after="0"/>
        <w:ind w:left="0"/>
        <w:jc w:val="both"/>
      </w:pPr>
      <w:r>
        <w:rPr>
          <w:rFonts w:ascii="Times New Roman"/>
          <w:b w:val="false"/>
          <w:i w:val="false"/>
          <w:color w:val="000000"/>
          <w:sz w:val="28"/>
        </w:rPr>
        <w:t>
      Сонымен бірге, ветеринариялық – санитарлық объектілермен қамтамасыз ету мақсатында мал тоғыту орындарының және Аққозы, Егіндікөл, Жусандой, Қаратөбе, Қоскөл, Сулыкөл ауылдық округтерінде қашырым пункттерінің құрылыстарын салу жұмыстарын жоспарлауды қажет етеді.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 – 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bookmarkStart w:name="z40"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5"/>
    <w:bookmarkStart w:name="z41"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bookmarkStart w:name="z43"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bookmarkStart w:name="z46"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bookmarkStart w:name="z49"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5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bookmarkStart w:name="z52"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bookmarkStart w:name="z55" w:id="4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45"/>
    <w:bookmarkStart w:name="z5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бойынша </w:t>
            </w:r>
            <w:r>
              <w:br/>
            </w:r>
            <w:r>
              <w:rPr>
                <w:rFonts w:ascii="Times New Roman"/>
                <w:b w:val="false"/>
                <w:i w:val="false"/>
                <w:color w:val="000000"/>
                <w:sz w:val="20"/>
              </w:rPr>
              <w:t xml:space="preserve">2019 – 2020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58"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8"/>
    <w:p>
      <w:pPr>
        <w:spacing w:after="0"/>
        <w:ind w:left="0"/>
        <w:jc w:val="both"/>
      </w:pPr>
      <w:r>
        <w:rPr>
          <w:rFonts w:ascii="Times New Roman"/>
          <w:b w:val="false"/>
          <w:i w:val="false"/>
          <w:color w:val="000000"/>
          <w:sz w:val="28"/>
        </w:rPr>
        <w:t xml:space="preserve">
      Сонымен қатар жайылымның кезеңінің ұзақтығы топырақтық – 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 </w:t>
      </w:r>
    </w:p>
    <w:bookmarkEnd w:id="48"/>
    <w:bookmarkStart w:name="z60" w:id="49"/>
    <w:p>
      <w:pPr>
        <w:spacing w:after="0"/>
        <w:ind w:left="0"/>
        <w:jc w:val="both"/>
      </w:pPr>
      <w:r>
        <w:rPr>
          <w:rFonts w:ascii="Times New Roman"/>
          <w:b w:val="false"/>
          <w:i w:val="false"/>
          <w:color w:val="000000"/>
          <w:sz w:val="28"/>
        </w:rPr>
        <w:t xml:space="preserve">
      Бұл жағдайда жайылымның ұзақтығы мүйізді ірі қара, ұсақ мүйізді малдар, жылқы және түйелер үшін максималды қар жамылғысының қалыңдығы мен тереңдігіне және басқада факторларға байланысты. </w:t>
      </w:r>
    </w:p>
    <w:bookmarkEnd w:id="49"/>
    <w:bookmarkStart w:name="z61" w:id="50"/>
    <w:p>
      <w:pPr>
        <w:spacing w:after="0"/>
        <w:ind w:left="0"/>
        <w:jc w:val="both"/>
      </w:pPr>
      <w:r>
        <w:rPr>
          <w:rFonts w:ascii="Times New Roman"/>
          <w:b w:val="false"/>
          <w:i w:val="false"/>
          <w:color w:val="000000"/>
          <w:sz w:val="28"/>
        </w:rPr>
        <w:t>
      Ескерту: аббревиатуралардың шешуі:</w:t>
      </w:r>
    </w:p>
    <w:bookmarkEnd w:id="50"/>
    <w:bookmarkStart w:name="z62" w:id="51"/>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0</w:t>
      </w:r>
      <w:r>
        <w:rPr>
          <w:rFonts w:ascii="Times New Roman"/>
          <w:b w:val="false"/>
          <w:i w:val="false"/>
          <w:color w:val="000000"/>
          <w:sz w:val="28"/>
        </w:rPr>
        <w:t> – Цельсия көрсеткіші;</w:t>
      </w:r>
    </w:p>
    <w:bookmarkEnd w:id="51"/>
    <w:bookmarkStart w:name="z63" w:id="52"/>
    <w:p>
      <w:pPr>
        <w:spacing w:after="0"/>
        <w:ind w:left="0"/>
        <w:jc w:val="both"/>
      </w:pPr>
      <w:r>
        <w:rPr>
          <w:rFonts w:ascii="Times New Roman"/>
          <w:b w:val="false"/>
          <w:i w:val="false"/>
          <w:color w:val="000000"/>
          <w:sz w:val="28"/>
        </w:rPr>
        <w:t>
      га – гектар;</w:t>
      </w:r>
    </w:p>
    <w:bookmarkEnd w:id="52"/>
    <w:bookmarkStart w:name="z64" w:id="53"/>
    <w:p>
      <w:pPr>
        <w:spacing w:after="0"/>
        <w:ind w:left="0"/>
        <w:jc w:val="both"/>
      </w:pPr>
      <w:r>
        <w:rPr>
          <w:rFonts w:ascii="Times New Roman"/>
          <w:b w:val="false"/>
          <w:i w:val="false"/>
          <w:color w:val="000000"/>
          <w:sz w:val="28"/>
        </w:rPr>
        <w:t>
      мм – миллиметр;</w:t>
      </w:r>
    </w:p>
    <w:bookmarkEnd w:id="53"/>
    <w:bookmarkStart w:name="z65" w:id="54"/>
    <w:p>
      <w:pPr>
        <w:spacing w:after="0"/>
        <w:ind w:left="0"/>
        <w:jc w:val="both"/>
      </w:pPr>
      <w:r>
        <w:rPr>
          <w:rFonts w:ascii="Times New Roman"/>
          <w:b w:val="false"/>
          <w:i w:val="false"/>
          <w:color w:val="000000"/>
          <w:sz w:val="28"/>
        </w:rPr>
        <w:t>
      см – сантиметр;</w:t>
      </w:r>
    </w:p>
    <w:bookmarkEnd w:id="54"/>
    <w:bookmarkStart w:name="z66" w:id="55"/>
    <w:p>
      <w:pPr>
        <w:spacing w:after="0"/>
        <w:ind w:left="0"/>
        <w:jc w:val="both"/>
      </w:pPr>
      <w:r>
        <w:rPr>
          <w:rFonts w:ascii="Times New Roman"/>
          <w:b w:val="false"/>
          <w:i w:val="false"/>
          <w:color w:val="000000"/>
          <w:sz w:val="28"/>
        </w:rPr>
        <w:t xml:space="preserve">
      а/о – ауылдық округ.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