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ae27" w14:textId="7e5a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2018 жылғы 25 желтоқсандағы №22-2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2019 жылғы 5 желтоқсандағы № 32-1 шешімі. Батыс Қазақстан облысының Әділет департаментінде 2019 жылғы 6 желтоқсанда № 5879 болып тіркелді. Күші жойылды - Батыс Қазақстан облысы Бөкей ордасы аудандық мәслихатының 2020 жылғы 4 наурыздағы № 36-3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04.03.2020 </w:t>
      </w:r>
      <w:r>
        <w:rPr>
          <w:rFonts w:ascii="Times New Roman"/>
          <w:b w:val="false"/>
          <w:i w:val="false"/>
          <w:color w:val="ff0000"/>
          <w:sz w:val="28"/>
        </w:rPr>
        <w:t>№ 36-3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2018 жылғы 25 желтоқсандағы №22-2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№5483 тіркелген, 2019 жылғы 9 қаңтардағы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2019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4 609 420 мың теңге:</w:t>
      </w:r>
    </w:p>
    <w:bookmarkEnd w:id="3"/>
    <w:bookmarkStart w:name="z8" w:id="4"/>
    <w:p>
      <w:pPr>
        <w:spacing w:after="0"/>
        <w:ind w:left="0"/>
        <w:jc w:val="both"/>
      </w:pPr>
      <w:r>
        <w:rPr>
          <w:rFonts w:ascii="Times New Roman"/>
          <w:b w:val="false"/>
          <w:i w:val="false"/>
          <w:color w:val="000000"/>
          <w:sz w:val="28"/>
        </w:rPr>
        <w:t>
      салықтық түсімдер – 256 624 мың теңге;</w:t>
      </w:r>
    </w:p>
    <w:bookmarkEnd w:id="4"/>
    <w:bookmarkStart w:name="z9" w:id="5"/>
    <w:p>
      <w:pPr>
        <w:spacing w:after="0"/>
        <w:ind w:left="0"/>
        <w:jc w:val="both"/>
      </w:pPr>
      <w:r>
        <w:rPr>
          <w:rFonts w:ascii="Times New Roman"/>
          <w:b w:val="false"/>
          <w:i w:val="false"/>
          <w:color w:val="000000"/>
          <w:sz w:val="28"/>
        </w:rPr>
        <w:t>
      салықтық емес түсімдер – 5 030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- 150 мың теңге;</w:t>
      </w:r>
    </w:p>
    <w:bookmarkEnd w:id="6"/>
    <w:bookmarkStart w:name="z11" w:id="7"/>
    <w:p>
      <w:pPr>
        <w:spacing w:after="0"/>
        <w:ind w:left="0"/>
        <w:jc w:val="both"/>
      </w:pPr>
      <w:r>
        <w:rPr>
          <w:rFonts w:ascii="Times New Roman"/>
          <w:b w:val="false"/>
          <w:i w:val="false"/>
          <w:color w:val="000000"/>
          <w:sz w:val="28"/>
        </w:rPr>
        <w:t>
      трансферттер түсімі – 4 347 616 мың теңге;</w:t>
      </w:r>
    </w:p>
    <w:bookmarkEnd w:id="7"/>
    <w:bookmarkStart w:name="z12" w:id="8"/>
    <w:p>
      <w:pPr>
        <w:spacing w:after="0"/>
        <w:ind w:left="0"/>
        <w:jc w:val="both"/>
      </w:pPr>
      <w:r>
        <w:rPr>
          <w:rFonts w:ascii="Times New Roman"/>
          <w:b w:val="false"/>
          <w:i w:val="false"/>
          <w:color w:val="000000"/>
          <w:sz w:val="28"/>
        </w:rPr>
        <w:t>
      2) шығындар – 4 650 137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45 098 мың теңге:</w:t>
      </w:r>
    </w:p>
    <w:bookmarkEnd w:id="9"/>
    <w:bookmarkStart w:name="z14" w:id="10"/>
    <w:p>
      <w:pPr>
        <w:spacing w:after="0"/>
        <w:ind w:left="0"/>
        <w:jc w:val="both"/>
      </w:pPr>
      <w:r>
        <w:rPr>
          <w:rFonts w:ascii="Times New Roman"/>
          <w:b w:val="false"/>
          <w:i w:val="false"/>
          <w:color w:val="000000"/>
          <w:sz w:val="28"/>
        </w:rPr>
        <w:t>
      бюджеттік кредиттер – 68 335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23 237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- 85 815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85 815 мың теңге:</w:t>
      </w:r>
    </w:p>
    <w:bookmarkEnd w:id="16"/>
    <w:bookmarkStart w:name="z21" w:id="17"/>
    <w:p>
      <w:pPr>
        <w:spacing w:after="0"/>
        <w:ind w:left="0"/>
        <w:jc w:val="both"/>
      </w:pPr>
      <w:r>
        <w:rPr>
          <w:rFonts w:ascii="Times New Roman"/>
          <w:b w:val="false"/>
          <w:i w:val="false"/>
          <w:color w:val="000000"/>
          <w:sz w:val="28"/>
        </w:rPr>
        <w:t>
      қарыздар түсімі – 68 176 мың теңге;</w:t>
      </w:r>
    </w:p>
    <w:bookmarkEnd w:id="17"/>
    <w:bookmarkStart w:name="z22" w:id="18"/>
    <w:p>
      <w:pPr>
        <w:spacing w:after="0"/>
        <w:ind w:left="0"/>
        <w:jc w:val="both"/>
      </w:pPr>
      <w:r>
        <w:rPr>
          <w:rFonts w:ascii="Times New Roman"/>
          <w:b w:val="false"/>
          <w:i w:val="false"/>
          <w:color w:val="000000"/>
          <w:sz w:val="28"/>
        </w:rPr>
        <w:t>
      қарыздарды өтеу – 23 237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40 876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Бөкей ордасы аудандық мәслихатының аппарат басшысы (А.Хайруллин)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5 желтоқсандағы №32-1</w:t>
            </w:r>
            <w:r>
              <w:br/>
            </w: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мәслихаттың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 №22-2</w:t>
            </w:r>
            <w:r>
              <w:br/>
            </w:r>
            <w:r>
              <w:rPr>
                <w:rFonts w:ascii="Times New Roman"/>
                <w:b w:val="false"/>
                <w:i w:val="false"/>
                <w:color w:val="000000"/>
                <w:sz w:val="20"/>
              </w:rPr>
              <w:t xml:space="preserve">Бөкей ордасы аудандық </w:t>
            </w:r>
            <w:r>
              <w:br/>
            </w:r>
            <w:r>
              <w:rPr>
                <w:rFonts w:ascii="Times New Roman"/>
                <w:b w:val="false"/>
                <w:i w:val="false"/>
                <w:color w:val="000000"/>
                <w:sz w:val="20"/>
              </w:rPr>
              <w:t>мәслихаттың шешіміне</w:t>
            </w:r>
            <w:r>
              <w:br/>
            </w:r>
            <w:r>
              <w:rPr>
                <w:rFonts w:ascii="Times New Roman"/>
                <w:b w:val="false"/>
                <w:i w:val="false"/>
                <w:color w:val="000000"/>
                <w:sz w:val="20"/>
              </w:rPr>
              <w:t>1-қосымша</w:t>
            </w:r>
          </w:p>
        </w:tc>
      </w:tr>
    </w:tbl>
    <w:bookmarkStart w:name="z29" w:id="23"/>
    <w:p>
      <w:pPr>
        <w:spacing w:after="0"/>
        <w:ind w:left="0"/>
        <w:jc w:val="left"/>
      </w:pPr>
      <w:r>
        <w:rPr>
          <w:rFonts w:ascii="Times New Roman"/>
          <w:b/>
          <w:i w:val="false"/>
          <w:color w:val="000000"/>
        </w:rPr>
        <w:t xml:space="preserve"> 2019 жылға арналған аудандық бюджет</w:t>
      </w:r>
    </w:p>
    <w:bookmarkEnd w:id="23"/>
    <w:bookmarkStart w:name="z30" w:id="24"/>
    <w:p>
      <w:pPr>
        <w:spacing w:after="0"/>
        <w:ind w:left="0"/>
        <w:jc w:val="both"/>
      </w:pPr>
      <w:r>
        <w:rPr>
          <w:rFonts w:ascii="Times New Roman"/>
          <w:b w:val="false"/>
          <w:i w:val="false"/>
          <w:color w:val="000000"/>
          <w:sz w:val="28"/>
        </w:rPr>
        <w:t>
      (мың теңге)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1180"/>
        <w:gridCol w:w="760"/>
        <w:gridCol w:w="760"/>
        <w:gridCol w:w="5130"/>
        <w:gridCol w:w="37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4 609 420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256 624</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4 347 616</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4 347 616</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4 347 616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50"/>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4 650 137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2 143 916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1 992 263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1 931 034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1 808 999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