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7e274" w14:textId="a87e2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Бөкей ордасы аудандық мәслихатының 2019 жылғы 18 наурыздағы №25-2 "2019 жылы Бөкей ордасы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көтерме жәрдемақы және тұрғын үй сатып алу немесе салу үшін бюджеттік кредит беру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Бөкей ордасы аудандық мәслихатының 2019 жылғы 16 қыркүйектегі № 29-2 шешімі. Батыс Қазақстан облысының Әділет департаментінде 2019 жылғы 20 қыркүйекте № 5788 болып тіркелді. Күші жойылды - Батыс Қазақстан облысы Бөкей ордасы аудандық мәслихатының 2020 жылғы 4 наурыздағы № 36-3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Бөкей ордасы аудандық мәслихатының 04.03.2020 </w:t>
      </w:r>
      <w:r>
        <w:rPr>
          <w:rFonts w:ascii="Times New Roman"/>
          <w:b w:val="false"/>
          <w:i w:val="false"/>
          <w:color w:val="ff0000"/>
          <w:sz w:val="28"/>
        </w:rPr>
        <w:t>№ 36-3</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2005 жылғы 8 шілдедегі </w:t>
      </w:r>
      <w:r>
        <w:rPr>
          <w:rFonts w:ascii="Times New Roman"/>
          <w:b w:val="false"/>
          <w:i w:val="false"/>
          <w:color w:val="000000"/>
          <w:sz w:val="28"/>
        </w:rPr>
        <w:t>"Агроөнеркәсіптік кешенді және ауылдық аумақтарды дамытуды мемлекеттік реттеу туралы"</w:t>
      </w:r>
      <w:r>
        <w:rPr>
          <w:rFonts w:ascii="Times New Roman"/>
          <w:b w:val="false"/>
          <w:i w:val="false"/>
          <w:color w:val="000000"/>
          <w:sz w:val="28"/>
        </w:rPr>
        <w:t xml:space="preserve"> Заңдарына, Қазақстан Республикасы Үкіметінің 2009 жылғы 18 ақпандағы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және Қазақстан Республикасы Ұлттық экономика министрінің 2014 жылғы 6 қарашадағы №72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әлеуметтiк қолдау шараларын көрсету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№9946 тіркелген) сәйкес, аудан әкiмiмен мәлiмдеген денсаулық сақтау, бiлiм беру, әлеуметтiк қамсыздандыру, мәдениет, спорт және агроөнеркәсіптік кешен саласындағы мамандарға қажеттiлiктi ескере отырып, аудандық мәслихат </w:t>
      </w:r>
      <w:r>
        <w:rPr>
          <w:rFonts w:ascii="Times New Roman"/>
          <w:b/>
          <w:i w:val="false"/>
          <w:color w:val="000000"/>
          <w:sz w:val="28"/>
        </w:rPr>
        <w:t xml:space="preserve">ШЕШІМ </w:t>
      </w:r>
      <w:r>
        <w:rPr>
          <w:rFonts w:ascii="Times New Roman"/>
          <w:b/>
          <w:i w:val="false"/>
          <w:color w:val="000000"/>
          <w:sz w:val="28"/>
        </w:rPr>
        <w:t>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Бөкей ордасы аудандық мәслихатының 2019 жылғы 18 наурыздағы №25-2 "2019 жылы Бөкей ордасы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көтерме жәрдемақы және тұрғын үй сатып алу немесе салу үшін бюджеттік кредит беру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№5598 тіркелген, 2019 жылғы 10 сәуірде Қазақстан Республикасының нормативтік құқықтық актілерінің эталондық бақылау банкінде жарияланған) мынадай өзгеріс енгізілсін:</w:t>
      </w:r>
    </w:p>
    <w:bookmarkEnd w:id="1"/>
    <w:bookmarkStart w:name="z5" w:id="2"/>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2"/>
    <w:bookmarkStart w:name="z6" w:id="3"/>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3"/>
    <w:bookmarkStart w:name="z7" w:id="4"/>
    <w:p>
      <w:pPr>
        <w:spacing w:after="0"/>
        <w:ind w:left="0"/>
        <w:jc w:val="both"/>
      </w:pPr>
      <w:r>
        <w:rPr>
          <w:rFonts w:ascii="Times New Roman"/>
          <w:b w:val="false"/>
          <w:i w:val="false"/>
          <w:color w:val="000000"/>
          <w:sz w:val="28"/>
        </w:rPr>
        <w:t>
      2. Бөкей ордасы аудандық мәслихаты аппараты басшысы (А.Хайруллин) осы шешімнің әділет органдарында мемлекеттік тіркелуін, Қазақстан Республикасы нормативтік құқықтық актілерінің эталондық бақылау банкінде оның ресми жариялануын қамтамасыз етсін.</w:t>
      </w:r>
    </w:p>
    <w:bookmarkEnd w:id="4"/>
    <w:bookmarkStart w:name="z8" w:id="5"/>
    <w:p>
      <w:pPr>
        <w:spacing w:after="0"/>
        <w:ind w:left="0"/>
        <w:jc w:val="both"/>
      </w:pPr>
      <w:r>
        <w:rPr>
          <w:rFonts w:ascii="Times New Roman"/>
          <w:b w:val="false"/>
          <w:i w:val="false"/>
          <w:color w:val="000000"/>
          <w:sz w:val="28"/>
        </w:rPr>
        <w:t>
      3. Осы шешім алғашқы ресми жарияланған күнінен бастап қолданысқа енгізіледі.</w:t>
      </w:r>
    </w:p>
    <w:bookmarkEnd w:id="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