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82e3" w14:textId="8f88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31 мамырдағы № 39-9 шешімі. Батыс Қазақстан облысының Әділет департаментінде 2019 жылғы 4 маусымда № 5698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қантардағы "Бөрлі жаршысы-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Бөрлі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bookmarkStart w:name="z16" w:id="7"/>
    <w:p>
      <w:pPr>
        <w:spacing w:after="0"/>
        <w:ind w:left="0"/>
        <w:jc w:val="both"/>
      </w:pPr>
      <w:r>
        <w:rPr>
          <w:rFonts w:ascii="Times New Roman"/>
          <w:b w:val="false"/>
          <w:i w:val="false"/>
          <w:color w:val="000000"/>
          <w:sz w:val="28"/>
        </w:rPr>
        <w:t>
      8 – тармақ мынадай мазмұндағы 5) тармақшамен толықтырылсын:</w:t>
      </w:r>
    </w:p>
    <w:bookmarkEnd w:id="7"/>
    <w:bookmarkStart w:name="z17" w:id="8"/>
    <w:p>
      <w:pPr>
        <w:spacing w:after="0"/>
        <w:ind w:left="0"/>
        <w:jc w:val="both"/>
      </w:pPr>
      <w:r>
        <w:rPr>
          <w:rFonts w:ascii="Times New Roman"/>
          <w:b w:val="false"/>
          <w:i w:val="false"/>
          <w:color w:val="000000"/>
          <w:sz w:val="28"/>
        </w:rPr>
        <w:t>
      "5) туберкулезбен ауыратындарға аурулығын дәлелдейтін анықтама негізінде, табысын есепке алмай 2 АЕК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 қатерлі ісік ауруларына аурулығын дәлелдейтін анықтама негізінде, табысын есепке алмай 15 АЕК мөлшерінде;";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24-1)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xml:space="preserve">
      реттік нөмірі 2 – жолдағы 3) тармақшадағы "30 000" деген сандар "50 000" деген сандармен ауыстырылсын. </w:t>
      </w:r>
    </w:p>
    <w:bookmarkEnd w:id="10"/>
    <w:bookmarkStart w:name="z24" w:id="11"/>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1"/>
    <w:bookmarkStart w:name="z25" w:id="1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2"/>
    <w:bookmarkStart w:name="z26" w:id="13"/>
    <w:p>
      <w:pPr>
        <w:spacing w:after="0"/>
        <w:ind w:left="0"/>
        <w:jc w:val="both"/>
      </w:pPr>
      <w:r>
        <w:rPr>
          <w:rFonts w:ascii="Times New Roman"/>
          <w:b w:val="false"/>
          <w:i w:val="false"/>
          <w:color w:val="000000"/>
          <w:sz w:val="28"/>
        </w:rPr>
        <w:t>
      Ескерту: аббревиатураның шешуі:</w:t>
      </w:r>
    </w:p>
    <w:bookmarkEnd w:id="13"/>
    <w:bookmarkStart w:name="z27" w:id="14"/>
    <w:p>
      <w:pPr>
        <w:spacing w:after="0"/>
        <w:ind w:left="0"/>
        <w:jc w:val="both"/>
      </w:pPr>
      <w:r>
        <w:rPr>
          <w:rFonts w:ascii="Times New Roman"/>
          <w:b w:val="false"/>
          <w:i w:val="false"/>
          <w:color w:val="000000"/>
          <w:sz w:val="28"/>
        </w:rPr>
        <w:t>
      АЕК – айлық есептік көрсеткіш.</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