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a83c" w14:textId="435a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2019 жылғы 27 қыркүйектегі № 307 қаулысы. Шығыс Қазақстан облысының Әділет департаментінде 2019 жылғы 1 қазанда № 6181 болып тіркелді. Күші жойылды - Абай облысы Үржар ауданы әкімдігінің 2023 жылғы 13 қазандағы № 330 қаулысы</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ауданы әкімдігінің 13.10.2023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бас бостандығынан айыру орындарынан босатылған адамдарды жұмысқа орналастыру үшін жұмыс орындарына квота, ұйым жұмысшыларының тізімдік санынан 0,5 %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Үржар ауданының әкімдігінің 2018 жылғы 16 ақпандағы № 60 "Пробация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5515 болып тіркелген, Қазақстан Республикасының нормативтік құқықтық актілердің Эталондық бақылау банкінде 2018 жылғы 6 наурызда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2019 жылғы "27" қыркүйектегі </w:t>
            </w:r>
            <w:r>
              <w:br/>
            </w:r>
            <w:r>
              <w:rPr>
                <w:rFonts w:ascii="Times New Roman"/>
                <w:b w:val="false"/>
                <w:i w:val="false"/>
                <w:color w:val="000000"/>
                <w:sz w:val="20"/>
              </w:rPr>
              <w:t>№ 307 қаулысына қосымша</w:t>
            </w:r>
          </w:p>
        </w:tc>
      </w:tr>
    </w:tbl>
    <w:bookmarkStart w:name="z13" w:id="5"/>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орталық аудандық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ауданаралық ауруханасы"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