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55d3" w14:textId="c005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15 қарашадағы № 44/2-VI шешімі. Шығыс Қазақстан облысы Әділет департаментінде 2019 жылғы 4 желтоқсанда № 6347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1-тармағының 1) тармақшасына,  Шығыс Қазақстан облыстық мәслихатының 2019 жылғы 5 қарашадағы № 34/366-VI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6272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26 желтоқсандағы № 32/3-VI "2019-2021 жылдарға арналған Күршім ауданының бюджеті туралы"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- 6943353,1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- 596796 мың теңге;</w:t>
      </w:r>
    </w:p>
    <w:bookmarkEnd w:id="5"/>
    <w:bookmarkStart w:name="z13" w:id="6"/>
    <w:p>
      <w:pPr>
        <w:spacing w:after="0"/>
        <w:ind w:left="0"/>
        <w:jc w:val="both"/>
      </w:pPr>
      <w:r>
        <w:rPr>
          <w:rFonts w:ascii="Times New Roman"/>
          <w:b w:val="false"/>
          <w:i w:val="false"/>
          <w:color w:val="000000"/>
          <w:sz w:val="28"/>
        </w:rPr>
        <w:t>
      салықтық емес түсімдер - 16258,9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- 1478 мың теңге;</w:t>
      </w:r>
    </w:p>
    <w:bookmarkEnd w:id="7"/>
    <w:bookmarkStart w:name="z15" w:id="8"/>
    <w:p>
      <w:pPr>
        <w:spacing w:after="0"/>
        <w:ind w:left="0"/>
        <w:jc w:val="both"/>
      </w:pPr>
      <w:r>
        <w:rPr>
          <w:rFonts w:ascii="Times New Roman"/>
          <w:b w:val="false"/>
          <w:i w:val="false"/>
          <w:color w:val="000000"/>
          <w:sz w:val="28"/>
        </w:rPr>
        <w:t>
      трансферттер түсімі - 6328820,2 мың теңге;</w:t>
      </w:r>
    </w:p>
    <w:bookmarkEnd w:id="8"/>
    <w:bookmarkStart w:name="z16" w:id="9"/>
    <w:p>
      <w:pPr>
        <w:spacing w:after="0"/>
        <w:ind w:left="0"/>
        <w:jc w:val="both"/>
      </w:pPr>
      <w:r>
        <w:rPr>
          <w:rFonts w:ascii="Times New Roman"/>
          <w:b w:val="false"/>
          <w:i w:val="false"/>
          <w:color w:val="000000"/>
          <w:sz w:val="28"/>
        </w:rPr>
        <w:t>
      2) шығындар - 6982515,8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- 37963 мың теңге:</w:t>
      </w:r>
    </w:p>
    <w:bookmarkEnd w:id="10"/>
    <w:bookmarkStart w:name="z18" w:id="11"/>
    <w:p>
      <w:pPr>
        <w:spacing w:after="0"/>
        <w:ind w:left="0"/>
        <w:jc w:val="both"/>
      </w:pPr>
      <w:r>
        <w:rPr>
          <w:rFonts w:ascii="Times New Roman"/>
          <w:b w:val="false"/>
          <w:i w:val="false"/>
          <w:color w:val="000000"/>
          <w:sz w:val="28"/>
        </w:rPr>
        <w:t>
      бюджеттік кредиттер - 55625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- 77528,7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- 77528,7 мың теңге:</w:t>
      </w:r>
    </w:p>
    <w:bookmarkEnd w:id="16"/>
    <w:bookmarkStart w:name="z24" w:id="17"/>
    <w:p>
      <w:pPr>
        <w:spacing w:after="0"/>
        <w:ind w:left="0"/>
        <w:jc w:val="both"/>
      </w:pPr>
      <w:r>
        <w:rPr>
          <w:rFonts w:ascii="Times New Roman"/>
          <w:b w:val="false"/>
          <w:i w:val="false"/>
          <w:color w:val="000000"/>
          <w:sz w:val="28"/>
        </w:rPr>
        <w:t>
      қарыздар түсімі - 55603,6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15 қарашадағы </w:t>
            </w:r>
            <w:r>
              <w:br/>
            </w:r>
            <w:r>
              <w:rPr>
                <w:rFonts w:ascii="Times New Roman"/>
                <w:b w:val="false"/>
                <w:i w:val="false"/>
                <w:color w:val="000000"/>
                <w:sz w:val="20"/>
              </w:rPr>
              <w:t>№ 44/2-VI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6943353,1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bl>
    <w:bookmarkStart w:name="z34"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7"/>
        <w:gridCol w:w="1057"/>
        <w:gridCol w:w="6042"/>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6982515,78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ағымдағы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3251432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негізгі объектілерді қайта салу және қайта құру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