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d71" w14:textId="8d4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Серебрянск қаласының бюджеті туралы" Алтай ауданының мәслихатының 2018 жылғы 29 желтоқсандағы № 42/3-VI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56/4-VI шешімі. Шығыс Қазақстан облысының Әділет департаментінде 2019 жылғы 26 қарашада № 6309 болып тіркелді. Күші жойылды - Шығыс Қазақстан облысы Алтай ауданы мәслихатының 2020 жылғы 5 қаңтардағы № 61/3-VI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шешіміне өзгерістер мен толықтыру енгізу туралы" Алтай ауданының мәслихатының 2019 жылғы 5 қарашадағы №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Серебрянск қаласының бюджеті туралы" Алтай ауданының мәслихатының 2018 жылғы 29 желтоқсандағы № 42/3-VІ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5-12-187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125758,0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37259,0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87682,0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131475,9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-5717,9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5717,9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5717,9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Серебрянск қаласының бюджетінде аудандық бюджеттен 24249,0 теңге сомада субвенциялар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2019 жылға арналған Серебрянск қаласының бюджетінде республикалық бюджеттен 3434,0 мың теңге сомада нысаналы ағымдағы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Серебрянск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