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814e" w14:textId="e538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ауылдық округіне қарасты Централь учаскесіндегі "Сейтқазы"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Қаратал ауылдық округі әкімінің 2019 жылғы 20 ақпандағы № 3 шешімі. Шығыс Қазақстан облысының Әділет департаментінде 2019 жылғы 21 ақпанда № 5737 болып тіркелді. Күші жойылды - Шығыс Қазақстан облысы Зайсан ауданы Қарабұлақ ауылдық округі әкімінің 2019 жылғы 13 мамырдағы № 6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Қарабұлақ ауылдық округі әкімінің 13.05.2019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Зайсан ауданының бас мемлекеттік ветеринариялық-санитариялық инспекторының 2019 жылғы 28 қаңтардағы №31 ұсынысы негізінде Қарабұлақ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Қарабұлақ ауылдық округіне қарасты Централь учаскесіндегі "Сейтқазы" шаруа қожалығының мүйізді ірі қара малдарынан бруцеллез ауруының шығуына байланысты шектеу іс-шаралары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