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22cf5" w14:textId="b622c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аудандық мәслихатының 2018 жылғы 28 желтоқсандағы № 34-2 "2019 жылға арналған ауылдық елдi мекендерге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ұсыну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аудандық мәслихатының 2019 жылғы 7 тамыздағы № 42-6 шешімі. Шығыс Қазақстан облысының Әділет департаментінде 2019 жылғы 15 тамызда № 6118 болып тіркелді. Күші жойылды - Шығыс Қазақстан облысы Зайсан аудандық мәслихатының 2020 жылғы 24 ақпандағы № 50-6/1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Зайсан аудандық мәслихатының 24.02.2020 </w:t>
      </w:r>
      <w:r>
        <w:rPr>
          <w:rFonts w:ascii="Times New Roman"/>
          <w:b w:val="false"/>
          <w:i w:val="false"/>
          <w:color w:val="ff0000"/>
          <w:sz w:val="28"/>
        </w:rPr>
        <w:t>№ 50-6/1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2005 жылғы 8 шiлдедегi "Агроөнеркәсiптiк кешендi және ауылдық аумақтарды дамытуды мемлекеттiк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қаулысының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Ұлттық экономика министрлігінің 2014 жылғы 6 қарашадағы № 72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Зайсан аудандық мәслихаты ШЕШIМ ҚАБЫЛДАДЫ:</w:t>
      </w:r>
    </w:p>
    <w:bookmarkEnd w:id="1"/>
    <w:bookmarkStart w:name="z8" w:id="2"/>
    <w:p>
      <w:pPr>
        <w:spacing w:after="0"/>
        <w:ind w:left="0"/>
        <w:jc w:val="both"/>
      </w:pPr>
      <w:r>
        <w:rPr>
          <w:rFonts w:ascii="Times New Roman"/>
          <w:b w:val="false"/>
          <w:i w:val="false"/>
          <w:color w:val="000000"/>
          <w:sz w:val="28"/>
        </w:rPr>
        <w:t xml:space="preserve">
      1. Зайсан аудандық мәслихатының 2018 жылғы 28 желтоқсандағы № 34-2 "2019 жылға арналған ауылдық елдi мекендерге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ұсыну туралы" (нормативтік құқықтық актілерді мемлекеттік тіркеу Тізілімінде 5-11-188 нөмірімен тіркелген, 2019 жылғы 9 ақпандағы "Достық" газетінде және Қазақстан Республикасы нормативтік құқықтық актілерінің Эталондық бақылау банкінде 2019 жылғы 15 қаңтарда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10" w:id="3"/>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2005 жылғы 8 шiлдедегi "Агроөнеркәсiптiк кешендi және ауылдық аумақтарды дамытуды мемлекеттiк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қаулысының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Ұлттық экономика министрлігінің 2014 жылғы 6 қарашадағы № 72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Зайсан аудандық мәслихаты </w:t>
      </w:r>
      <w:r>
        <w:rPr>
          <w:rFonts w:ascii="Times New Roman"/>
          <w:b/>
          <w:i w:val="false"/>
          <w:color w:val="000000"/>
          <w:sz w:val="28"/>
        </w:rPr>
        <w:t>ШЕШIМ ҚАБЫЛДАДЫ:</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 жаңа редакцияда жазылсын:</w:t>
      </w:r>
    </w:p>
    <w:bookmarkStart w:name="z12" w:id="4"/>
    <w:p>
      <w:pPr>
        <w:spacing w:after="0"/>
        <w:ind w:left="0"/>
        <w:jc w:val="both"/>
      </w:pPr>
      <w:r>
        <w:rPr>
          <w:rFonts w:ascii="Times New Roman"/>
          <w:b w:val="false"/>
          <w:i w:val="false"/>
          <w:color w:val="000000"/>
          <w:sz w:val="28"/>
        </w:rPr>
        <w:t>
      "1) жүз еселiк айлық есептiк көрсеткiшке тең сомада көтерме жәрдемақы;".</w:t>
      </w:r>
    </w:p>
    <w:bookmarkEnd w:id="4"/>
    <w:bookmarkStart w:name="z13" w:id="5"/>
    <w:p>
      <w:pPr>
        <w:spacing w:after="0"/>
        <w:ind w:left="0"/>
        <w:jc w:val="both"/>
      </w:pPr>
      <w:r>
        <w:rPr>
          <w:rFonts w:ascii="Times New Roman"/>
          <w:b w:val="false"/>
          <w:i w:val="false"/>
          <w:color w:val="000000"/>
          <w:sz w:val="28"/>
        </w:rPr>
        <w:t>
      2. Осы шешiм оның алғашқы ресми жарияланған күнінен кейiн күнтiзбелiк он күн өткен соң қолданысқа енгiзiледi.</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Әділбаева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Ыдырышев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