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a8d6" w14:textId="1c2a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Қоңырбиік ауылына және "Елнар", "Ербол", "Арай", "Жарықтас", "Матай", "Бикен" шаруа қожалықтарына 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Қарасу ауылдық округі әкімінің 2019 жылғы 25 сәуірдегі № 2 шешімі. Шығыс Қазақстан облысының Әділет департаментінде 2019 жылғы 26 сәуірде № 5889 болып тіркелді. Күші жойылды - Шығыс Қазақстан облысы Жарма ауданы Қарасу ауылдық округі әкімінің 2020 жылғы 21 қаңтардағы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Қарасу ауылдық округі әкімінің 21.01.2020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 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бас мемлекеттік ветеринариялық-санитариялық инспекторының 2019 жылғы 10 сәуірдегі № 128 ұсынысы негізінде, Қарасу ауылдық округінің әкімі ШЕШТІ:</w:t>
      </w:r>
    </w:p>
    <w:bookmarkEnd w:id="1"/>
    <w:bookmarkStart w:name="z8" w:id="2"/>
    <w:p>
      <w:pPr>
        <w:spacing w:after="0"/>
        <w:ind w:left="0"/>
        <w:jc w:val="both"/>
      </w:pPr>
      <w:r>
        <w:rPr>
          <w:rFonts w:ascii="Times New Roman"/>
          <w:b w:val="false"/>
          <w:i w:val="false"/>
          <w:color w:val="000000"/>
          <w:sz w:val="28"/>
        </w:rPr>
        <w:t>
      1. Ірі қара малдарының арасынан бруцеллез ауыруының анықталуына байланысты Жарма ауданының Қоңырбиік ауылына және "Елнар", "Ербол", "Арай", "Жарықтас", "Матай", "Бикен" шаруа қожалықтарына шектеу іс – шаралары белгіленсін.</w:t>
      </w:r>
    </w:p>
    <w:bookmarkEnd w:id="2"/>
    <w:bookmarkStart w:name="z9" w:id="3"/>
    <w:p>
      <w:pPr>
        <w:spacing w:after="0"/>
        <w:ind w:left="0"/>
        <w:jc w:val="both"/>
      </w:pPr>
      <w:r>
        <w:rPr>
          <w:rFonts w:ascii="Times New Roman"/>
          <w:b w:val="false"/>
          <w:i w:val="false"/>
          <w:color w:val="000000"/>
          <w:sz w:val="28"/>
        </w:rPr>
        <w:t>
      2. "Қарасу ауылдық округі әкімінің аппараты" мемлекеттік мекемесі Қазақстан Республикасының қолданыстағы заңнамасымен бекітілген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