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41db" w14:textId="21b4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2015 жылғы 26 қаңтардағы № 29-2-V "Тұрғын үй көмегiн көрсетудiң мөлшерi мен тәртiбiн айқындау туралы Қағиданы бекiту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2019 жылғы 26 қарашадағы № 43-4-VI шешімі. Шығыс Қазақстан облысының Әділет департаментінде 2019 жылғы 18 желтоқсанда № 6401 болып тіркелді. Күші жойылды - Абай облысы Бородулиха аудандық мәслихатының 2024 жылғы 29 наурыздағы № 15-8-VIII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Бородулиха аудандық мәслихатының 29.03.2024 </w:t>
      </w:r>
      <w:r>
        <w:rPr>
          <w:rFonts w:ascii="Times New Roman"/>
          <w:b w:val="false"/>
          <w:i w:val="false"/>
          <w:color w:val="ff0000"/>
          <w:sz w:val="28"/>
        </w:rPr>
        <w:t>№ 15-8-VIII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1 - тармағының 15)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2015 жылғы 26 қаңтардағы № 29-2-V "Тұрғын үй көмегiн көрсетудiң мөлшерi мен тәртiбiн айқындау туралы Қағиданы бекiту туралы" (Нормативтік құқықтық актілерді мемлекеттік тіркеу тізілімінде 3695 нөмірімен тіркелген, "Аудан тынысы", "Пульс района" аудандық газеттерінде 2015 жылғы 3 наурызда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bookmarkStart w:name="z9" w:id="3"/>
    <w:p>
      <w:pPr>
        <w:spacing w:after="0"/>
        <w:ind w:left="0"/>
        <w:jc w:val="both"/>
      </w:pPr>
      <w:r>
        <w:rPr>
          <w:rFonts w:ascii="Times New Roman"/>
          <w:b w:val="false"/>
          <w:i w:val="false"/>
          <w:color w:val="000000"/>
          <w:sz w:val="28"/>
        </w:rPr>
        <w:t>
      Аталған шешіммен бекітілген тұрғын үй көмегiн көрсетудiң мөлшерi мен тәртiбiн айқындау туралы 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тармақтың</w:t>
      </w:r>
      <w:r>
        <w:rPr>
          <w:rFonts w:ascii="Times New Roman"/>
          <w:b w:val="false"/>
          <w:i w:val="false"/>
          <w:color w:val="000000"/>
          <w:sz w:val="28"/>
        </w:rPr>
        <w:t xml:space="preserve"> 1) тармақшасы мынадай редакцияда жазылсын:</w:t>
      </w:r>
    </w:p>
    <w:bookmarkStart w:name="z11"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тармақтың</w:t>
      </w:r>
      <w:r>
        <w:rPr>
          <w:rFonts w:ascii="Times New Roman"/>
          <w:b w:val="false"/>
          <w:i w:val="false"/>
          <w:color w:val="000000"/>
          <w:sz w:val="28"/>
        </w:rPr>
        <w:t xml:space="preserve"> 7) тармақшасы мынадай редакцияда жазылсын:</w:t>
      </w:r>
    </w:p>
    <w:bookmarkStart w:name="z13" w:id="5"/>
    <w:p>
      <w:pPr>
        <w:spacing w:after="0"/>
        <w:ind w:left="0"/>
        <w:jc w:val="both"/>
      </w:pPr>
      <w:r>
        <w:rPr>
          <w:rFonts w:ascii="Times New Roman"/>
          <w:b w:val="false"/>
          <w:i w:val="false"/>
          <w:color w:val="000000"/>
          <w:sz w:val="28"/>
        </w:rPr>
        <w:t>
      "7)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тармақтың</w:t>
      </w:r>
      <w:r>
        <w:rPr>
          <w:rFonts w:ascii="Times New Roman"/>
          <w:b w:val="false"/>
          <w:i w:val="false"/>
          <w:color w:val="000000"/>
          <w:sz w:val="28"/>
        </w:rPr>
        <w:t xml:space="preserve"> 9) тармақшасы мынадай редакцияда жазылсын:</w:t>
      </w:r>
    </w:p>
    <w:bookmarkStart w:name="z15" w:id="6"/>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тармақтың</w:t>
      </w:r>
      <w:r>
        <w:rPr>
          <w:rFonts w:ascii="Times New Roman"/>
          <w:b w:val="false"/>
          <w:i w:val="false"/>
          <w:color w:val="000000"/>
          <w:sz w:val="28"/>
        </w:rPr>
        <w:t xml:space="preserve"> 1) тармақшасы мынадай редакцияда жазылсын:</w:t>
      </w:r>
    </w:p>
    <w:bookmarkStart w:name="z17" w:id="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ұсынады.</w:t>
      </w:r>
    </w:p>
    <w:bookmarkEnd w:id="9"/>
    <w:bookmarkStart w:name="z22" w:id="10"/>
    <w:p>
      <w:pPr>
        <w:spacing w:after="0"/>
        <w:ind w:left="0"/>
        <w:jc w:val="both"/>
      </w:pP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4- тармақта көзделмеген құжаттарды талап етуге жол берілмейді.</w:t>
      </w:r>
    </w:p>
    <w:bookmarkEnd w:id="10"/>
    <w:bookmarkStart w:name="z23" w:id="11"/>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мынадай редакцияда жазылсын:</w:t>
      </w:r>
    </w:p>
    <w:bookmarkStart w:name="z25" w:id="12"/>
    <w:p>
      <w:pPr>
        <w:spacing w:after="0"/>
        <w:ind w:left="0"/>
        <w:jc w:val="both"/>
      </w:pPr>
      <w:r>
        <w:rPr>
          <w:rFonts w:ascii="Times New Roman"/>
          <w:b w:val="false"/>
          <w:i w:val="false"/>
          <w:color w:val="000000"/>
          <w:sz w:val="28"/>
        </w:rPr>
        <w:t>
      "2) кәмелетке толмаған балаларды,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балаларды, үш жасқа дейінгі балаға, мүгедек балаға, бірінші немесе екінші топтағы мүгедекке, бөгденің күтіміне және көмегіне мұқтаж сексеннен асқан тұлғаларға күтімді жүзеге асыратын түлғаны, сондай-ақ екі айдан астам еңбекке уақытша қабілетсіздік мерзімі белгіленуі мүмкін аурулары бар тұлғалар мен жүктілік бойынша 27 және одан астам аптадағы әйелдерді қоспағанда, отбасының жұмыспен қамтуға жәрдемдесу шараларына қатысудан бас тартқан, еңбекке қабілетті мүшелеріне, әскерде қызмет етпейтін және жұмыспен қамту мәселелері жөніндегі уәкілетті органда тіркелмегендерге;";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"19.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бюджеттік заңнамасымен уақыттың сәйкес кезеңіне белгіленген екі айлық есептік көрсеткішке түзетіледі (кемітіледі).";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"30. Көмір сатып алудың маусымдылығына байланысты тұрғын үй көмегін есептеген кезде тұрғын үйге арналған көмір шығынының (көмір құны) барлық әлеуметтік нормасы өтініш берілген тоқсандағы үш ай үшін бір рет есептеледі.".</w:t>
      </w:r>
    </w:p>
    <w:bookmarkEnd w:id="14"/>
    <w:bookmarkStart w:name="z30" w:id="1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Әпенов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