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4308" w14:textId="f164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8 мамырдағы № 150 қаулысы. Шығыс Қазақстан облысының Әділет департаментінде 2019 жылғы 13 мамырда № 5938 болып тіркелді. Күші жойылды - Абай облысы Бородулиха ауданы әкімдігінің 2023 жылғы 10 қарашадағы № 288 қаулысы</w:t>
      </w:r>
    </w:p>
    <w:p>
      <w:pPr>
        <w:spacing w:after="0"/>
        <w:ind w:left="0"/>
        <w:jc w:val="both"/>
      </w:pPr>
      <w:bookmarkStart w:name="z5" w:id="0"/>
      <w:r>
        <w:rPr>
          <w:rFonts w:ascii="Times New Roman"/>
          <w:b w:val="false"/>
          <w:i w:val="false"/>
          <w:color w:val="ff0000"/>
          <w:sz w:val="28"/>
        </w:rPr>
        <w:t xml:space="preserve">
      Ескерту. Күші жойылды - Абай облысы Бородулиха ауданы әкімдігінің 10.11.2023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Қазақстан Республикасының 2016 жылғы 6 сәуірдегі "Құқықтық актілер туралы"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Шығыс Қазақстан облысы Бородулиха ауданы әкімдігінің 2016 жылғы 18 қаңтардағы № 20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5478 тіркелген, 2018 жылғы 9 наурызда "Аудан тынысы", "Пульс района" аудандық газеттерінде және 2018 жылғы 26 ақпанда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"Бородулиха ауданы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Е.Ж.Селихановқа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2019 жылғы 8 мамырдағы </w:t>
            </w:r>
            <w:r>
              <w:br/>
            </w:r>
            <w:r>
              <w:rPr>
                <w:rFonts w:ascii="Times New Roman"/>
                <w:b w:val="false"/>
                <w:i w:val="false"/>
                <w:color w:val="000000"/>
                <w:sz w:val="20"/>
              </w:rPr>
              <w:t>№ 150 қаулысына қосымша</w:t>
            </w:r>
          </w:p>
        </w:tc>
      </w:tr>
    </w:tbl>
    <w:bookmarkStart w:name="z19" w:id="11"/>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керлерініңтізімдіксанынан%)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Зайтенов"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партизан" шаруа қожалығы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