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ebff" w14:textId="2b7e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2018 жылғы 29 желтоқсандағы № 35/4-VІ "2019-2021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26 қарашадағы № 45/3-VI шешімі. Шығыс Қазақстан облысының Әділет департаментінде 2019 жылғы 3 желтоқсанда № 6339 болып тіркелді. Күші жойылды - Шығыс Қазақстан облысы Бесқарағай аудандық мәслихатының 2020 жылғы 16 қаңтардағы № 49/5-VI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16.01.2020 № 49/5-VI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Бесқарағай аудандық мәслихатының 2019 жылғы 1 қарашадағы № 43/11-VI "Бесқарағай аудандық мәслихатының 2018 жылғы 24 желтоқсандағы № 34/2-VІ "2019-2021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6267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2018 жылғы 29 желтоқсандағы № 35/4-VІ "2019-2021 жылдарға арналған Глуховка ауылдық округінің бюджеті туралы" (нормативтік құқықтық актілерді мемлекеттік тіркеу Тізілімінде 5-7-154 нөмірімен тіркелген, Қазақстан Республикасы нормативтік құқықтық актілерінің Эталондық бақылау банкінде электрондық түрде 2019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41 117,6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34 517,6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41 651,7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534,1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 шешіміне 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