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5690" w14:textId="1125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2018 жылғы 24 желтоқсандағы № 34/2-VІ "2019-2021 жылдарға арналған Бесқарағай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2019 жылғы 1 қарашадағы № 43/11-VI шешімі. Шығыс Қазақстан облысының Әділет департаментінде 2019 жылғы 12 қарашада № 6267 болып тіркелді. Күші жойылды - Шығыс Қазақстан облысы Бесқарағай аудандық мәслихатының 2020 жылғы 6 қаңтардағы № 48/3-VI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06.01.2020 </w:t>
      </w:r>
      <w:r>
        <w:rPr>
          <w:rFonts w:ascii="Times New Roman"/>
          <w:b w:val="false"/>
          <w:i w:val="false"/>
          <w:color w:val="ff0000"/>
          <w:sz w:val="28"/>
        </w:rPr>
        <w:t>№ 48/3-VI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2018 жылғы 24 желтоқсандағы № 34/2-VІ "2019-2021 жылдарға арналған Бесқарағай ауданының бюджеті туралы" (нормативтік құқықтық актілерді мемлекеттік тіркеу Тізілімінде 5-7-152 нөмірімен тіркелген, Қазақстан Республикасы нормативтік құқықтық актілерінің Эталондық бақылау банкінде электрондық түрде 2019 жылғы 11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1)кірістер – 4 723 943,1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596 460,0 мың теңге;</w:t>
      </w:r>
    </w:p>
    <w:bookmarkEnd w:id="5"/>
    <w:bookmarkStart w:name="z13" w:id="6"/>
    <w:p>
      <w:pPr>
        <w:spacing w:after="0"/>
        <w:ind w:left="0"/>
        <w:jc w:val="both"/>
      </w:pPr>
      <w:r>
        <w:rPr>
          <w:rFonts w:ascii="Times New Roman"/>
          <w:b w:val="false"/>
          <w:i w:val="false"/>
          <w:color w:val="000000"/>
          <w:sz w:val="28"/>
        </w:rPr>
        <w:t>
      салықтық емес түсімдер – 11 094,1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11 755,0 мың теңге;</w:t>
      </w:r>
    </w:p>
    <w:bookmarkEnd w:id="7"/>
    <w:bookmarkStart w:name="z15" w:id="8"/>
    <w:p>
      <w:pPr>
        <w:spacing w:after="0"/>
        <w:ind w:left="0"/>
        <w:jc w:val="both"/>
      </w:pPr>
      <w:r>
        <w:rPr>
          <w:rFonts w:ascii="Times New Roman"/>
          <w:b w:val="false"/>
          <w:i w:val="false"/>
          <w:color w:val="000000"/>
          <w:sz w:val="28"/>
        </w:rPr>
        <w:t>
      трансферттер түсімі – 4 104 634,0 мың теңге;</w:t>
      </w:r>
    </w:p>
    <w:bookmarkEnd w:id="8"/>
    <w:bookmarkStart w:name="z16" w:id="9"/>
    <w:p>
      <w:pPr>
        <w:spacing w:after="0"/>
        <w:ind w:left="0"/>
        <w:jc w:val="both"/>
      </w:pPr>
      <w:r>
        <w:rPr>
          <w:rFonts w:ascii="Times New Roman"/>
          <w:b w:val="false"/>
          <w:i w:val="false"/>
          <w:color w:val="000000"/>
          <w:sz w:val="28"/>
        </w:rPr>
        <w:t>
      2) шығындар – 4 725 021,5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51 592,0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64 387,0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12 795,0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-52 670,4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52 670,4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түсімі- 64 387,0 мың теңге;</w:t>
      </w:r>
    </w:p>
    <w:bookmarkEnd w:id="18"/>
    <w:bookmarkStart w:name="z26" w:id="19"/>
    <w:p>
      <w:pPr>
        <w:spacing w:after="0"/>
        <w:ind w:left="0"/>
        <w:jc w:val="both"/>
      </w:pPr>
      <w:r>
        <w:rPr>
          <w:rFonts w:ascii="Times New Roman"/>
          <w:b w:val="false"/>
          <w:i w:val="false"/>
          <w:color w:val="000000"/>
          <w:sz w:val="28"/>
        </w:rPr>
        <w:t>
      қарыздарды өтеу- 12 795,0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5 715,1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1 қарашадағы </w:t>
            </w:r>
            <w:r>
              <w:br/>
            </w:r>
            <w:r>
              <w:rPr>
                <w:rFonts w:ascii="Times New Roman"/>
                <w:b w:val="false"/>
                <w:i w:val="false"/>
                <w:color w:val="000000"/>
                <w:sz w:val="20"/>
              </w:rPr>
              <w:t xml:space="preserve">№ 43/11- VI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34/2-VI шешіміне 1 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7"/>
        <w:gridCol w:w="462"/>
        <w:gridCol w:w="717"/>
        <w:gridCol w:w="7559"/>
        <w:gridCol w:w="23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4723943,1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өзгеде айыппұлдар, өсімпұлдар, санкциялар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өндіріпалулар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4104634,0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1399842,0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556"/>
        <w:gridCol w:w="1173"/>
        <w:gridCol w:w="1328"/>
        <w:gridCol w:w="5510"/>
        <w:gridCol w:w="28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4725021,5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503982,4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136530,2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2381532,9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2091783,9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2037867,9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724480,3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468719,9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