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91c0" w14:textId="4e49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24 желтоқсандағы № 33/214-VІ "2019-2021 жылдарға арналған Аягөз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15 қарашадағы № 41/280-VI шешімі. Шығыс Қазақстан облысының Әділет департаментінде 2019 жылғы 27 қарашада № 6315 болып тіркелді. Күші жойылды - Шығыс Қазақстан облысы Аягөз аудандық мәслихатының 2019 жылғы 25 желтоқсандағы № 42/291-VI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25.12.2019 </w:t>
      </w:r>
      <w:r>
        <w:rPr>
          <w:rFonts w:ascii="Times New Roman"/>
          <w:b w:val="false"/>
          <w:i w:val="false"/>
          <w:color w:val="ff0000"/>
          <w:sz w:val="28"/>
        </w:rPr>
        <w:t>№ 42/291-VI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6272 нөмірімен тіркелген) сәйкес Аягөз аудандық мәслихаты ШЕШІМ ҚАБЫЛДАДЫ:</w:t>
      </w:r>
    </w:p>
    <w:bookmarkEnd w:id="0"/>
    <w:p>
      <w:pPr>
        <w:spacing w:after="0"/>
        <w:ind w:left="0"/>
        <w:jc w:val="both"/>
      </w:pPr>
      <w:r>
        <w:rPr>
          <w:rFonts w:ascii="Times New Roman"/>
          <w:b w:val="false"/>
          <w:i w:val="false"/>
          <w:color w:val="000000"/>
          <w:sz w:val="28"/>
        </w:rPr>
        <w:t xml:space="preserve">
      1. Аягөз аудандық мәслихатының 2018 жылғы 24 желтоқсандағы №33/214-VІ "2019-2021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5-6-191 нөмірімен тіркелген, Қазақстан Республикасының нормативтік құқықтық актілерінің электрондық түрдегі эталондық бақылау банкінде 2019 жылдың 11 қаңтарында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қосымшаға сәйкес, соның ішінде 2019 жылға мынадай көлемдерде бекітілсін:</w:t>
      </w:r>
    </w:p>
    <w:p>
      <w:pPr>
        <w:spacing w:after="0"/>
        <w:ind w:left="0"/>
        <w:jc w:val="both"/>
      </w:pPr>
      <w:r>
        <w:rPr>
          <w:rFonts w:ascii="Times New Roman"/>
          <w:b w:val="false"/>
          <w:i w:val="false"/>
          <w:color w:val="000000"/>
          <w:sz w:val="28"/>
        </w:rPr>
        <w:t>
      1) кірістер – 13090800,4 мың теңге, соның ішінде:</w:t>
      </w:r>
    </w:p>
    <w:p>
      <w:pPr>
        <w:spacing w:after="0"/>
        <w:ind w:left="0"/>
        <w:jc w:val="both"/>
      </w:pPr>
      <w:r>
        <w:rPr>
          <w:rFonts w:ascii="Times New Roman"/>
          <w:b w:val="false"/>
          <w:i w:val="false"/>
          <w:color w:val="000000"/>
          <w:sz w:val="28"/>
        </w:rPr>
        <w:t>
      салықтық түсімдер – 4734175,0 мың теңге;</w:t>
      </w:r>
    </w:p>
    <w:p>
      <w:pPr>
        <w:spacing w:after="0"/>
        <w:ind w:left="0"/>
        <w:jc w:val="both"/>
      </w:pPr>
      <w:r>
        <w:rPr>
          <w:rFonts w:ascii="Times New Roman"/>
          <w:b w:val="false"/>
          <w:i w:val="false"/>
          <w:color w:val="000000"/>
          <w:sz w:val="28"/>
        </w:rPr>
        <w:t>
      салықтық емес түсімдер – 18450,2 мың теңге;</w:t>
      </w:r>
    </w:p>
    <w:p>
      <w:pPr>
        <w:spacing w:after="0"/>
        <w:ind w:left="0"/>
        <w:jc w:val="both"/>
      </w:pPr>
      <w:r>
        <w:rPr>
          <w:rFonts w:ascii="Times New Roman"/>
          <w:b w:val="false"/>
          <w:i w:val="false"/>
          <w:color w:val="000000"/>
          <w:sz w:val="28"/>
        </w:rPr>
        <w:t>
      негізгі капиталды сатудан түсетін түсімдер – 37286,0 мың теңге;</w:t>
      </w:r>
    </w:p>
    <w:p>
      <w:pPr>
        <w:spacing w:after="0"/>
        <w:ind w:left="0"/>
        <w:jc w:val="both"/>
      </w:pPr>
      <w:r>
        <w:rPr>
          <w:rFonts w:ascii="Times New Roman"/>
          <w:b w:val="false"/>
          <w:i w:val="false"/>
          <w:color w:val="000000"/>
          <w:sz w:val="28"/>
        </w:rPr>
        <w:t>
      трансферттер түсімі – 8300889,2 мың теңге;</w:t>
      </w:r>
    </w:p>
    <w:p>
      <w:pPr>
        <w:spacing w:after="0"/>
        <w:ind w:left="0"/>
        <w:jc w:val="both"/>
      </w:pPr>
      <w:r>
        <w:rPr>
          <w:rFonts w:ascii="Times New Roman"/>
          <w:b w:val="false"/>
          <w:i w:val="false"/>
          <w:color w:val="000000"/>
          <w:sz w:val="28"/>
        </w:rPr>
        <w:t>
      2) шығындар – 13225452,4 мың теңге;</w:t>
      </w:r>
    </w:p>
    <w:p>
      <w:pPr>
        <w:spacing w:after="0"/>
        <w:ind w:left="0"/>
        <w:jc w:val="both"/>
      </w:pPr>
      <w:r>
        <w:rPr>
          <w:rFonts w:ascii="Times New Roman"/>
          <w:b w:val="false"/>
          <w:i w:val="false"/>
          <w:color w:val="000000"/>
          <w:sz w:val="28"/>
        </w:rPr>
        <w:t>
      3) таза бюджеттік кредиттеу – 16261,0 мың теңге, соның ішінде:</w:t>
      </w:r>
    </w:p>
    <w:p>
      <w:pPr>
        <w:spacing w:after="0"/>
        <w:ind w:left="0"/>
        <w:jc w:val="both"/>
      </w:pPr>
      <w:r>
        <w:rPr>
          <w:rFonts w:ascii="Times New Roman"/>
          <w:b w:val="false"/>
          <w:i w:val="false"/>
          <w:color w:val="000000"/>
          <w:sz w:val="28"/>
        </w:rPr>
        <w:t>
      бюджеттік кредиттер – 22725,0 мың теңге;</w:t>
      </w:r>
    </w:p>
    <w:p>
      <w:pPr>
        <w:spacing w:after="0"/>
        <w:ind w:left="0"/>
        <w:jc w:val="both"/>
      </w:pPr>
      <w:r>
        <w:rPr>
          <w:rFonts w:ascii="Times New Roman"/>
          <w:b w:val="false"/>
          <w:i w:val="false"/>
          <w:color w:val="000000"/>
          <w:sz w:val="28"/>
        </w:rPr>
        <w:t>
      бюджеттік кредиттерді өтеу – 6464,0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xml:space="preserve">
      5) бюджет тапшылығы (профициті) – - 150913,0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150913,0 мың теңге, соның ішінде:</w:t>
      </w:r>
    </w:p>
    <w:p>
      <w:pPr>
        <w:spacing w:after="0"/>
        <w:ind w:left="0"/>
        <w:jc w:val="both"/>
      </w:pPr>
      <w:r>
        <w:rPr>
          <w:rFonts w:ascii="Times New Roman"/>
          <w:b w:val="false"/>
          <w:i w:val="false"/>
          <w:color w:val="000000"/>
          <w:sz w:val="28"/>
        </w:rPr>
        <w:t>
      қарыздар түсімі – 22725,0 мың теңге;</w:t>
      </w:r>
    </w:p>
    <w:p>
      <w:pPr>
        <w:spacing w:after="0"/>
        <w:ind w:left="0"/>
        <w:jc w:val="both"/>
      </w:pPr>
      <w:r>
        <w:rPr>
          <w:rFonts w:ascii="Times New Roman"/>
          <w:b w:val="false"/>
          <w:i w:val="false"/>
          <w:color w:val="000000"/>
          <w:sz w:val="28"/>
        </w:rPr>
        <w:t>
      қарыздарды өтеу – 6464,0 мың теңге;</w:t>
      </w:r>
    </w:p>
    <w:p>
      <w:pPr>
        <w:spacing w:after="0"/>
        <w:ind w:left="0"/>
        <w:jc w:val="both"/>
      </w:pPr>
      <w:r>
        <w:rPr>
          <w:rFonts w:ascii="Times New Roman"/>
          <w:b w:val="false"/>
          <w:i w:val="false"/>
          <w:color w:val="000000"/>
          <w:sz w:val="28"/>
        </w:rPr>
        <w:t>
      бюджет қаражатының пайдаланылатын қалдықтары – 134652,0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6272 нөмірімен тіркелген) сәйкес 2019 жылға арналған кірістерді бөлу нормативтері орындауға алынсын: </w:t>
      </w:r>
    </w:p>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45,0 %;</w:t>
      </w:r>
    </w:p>
    <w:p>
      <w:pPr>
        <w:spacing w:after="0"/>
        <w:ind w:left="0"/>
        <w:jc w:val="both"/>
      </w:pPr>
      <w:r>
        <w:rPr>
          <w:rFonts w:ascii="Times New Roman"/>
          <w:b w:val="false"/>
          <w:i w:val="false"/>
          <w:color w:val="000000"/>
          <w:sz w:val="28"/>
        </w:rPr>
        <w:t>
      2) әлеуметтік салық – 45,0 %.";</w:t>
      </w:r>
    </w:p>
    <w:bookmarkStart w:name="z6"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xml:space="preserve">№ 41/280-VI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88"/>
        <w:gridCol w:w="443"/>
        <w:gridCol w:w="688"/>
        <w:gridCol w:w="7258"/>
        <w:gridCol w:w="2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13090800,4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4734175,0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1046590,1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1046590,1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1034247,1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2599331,0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2598750,0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79394,0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8300889,2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8291617,1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8291617,1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3386421,1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03"/>
        <w:gridCol w:w="851"/>
        <w:gridCol w:w="851"/>
        <w:gridCol w:w="851"/>
        <w:gridCol w:w="6189"/>
        <w:gridCol w:w="25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13225452,4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1385096,9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916537,6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824829,5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6512015,9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697012,3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697012,3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261567,2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435445,1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390059,4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5457909,8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5319827,8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5218362,1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1140978,4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4077383,7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1757906,2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844938,0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634755,9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634755,9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1806564,8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989838,0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989838,0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814415,8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814415,8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503744,7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241174,8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трансферттерқызметкерлерінің, қазыналық кәсіпорындар қызметкерлерінің жалақысын көтеруге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