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fd2" w14:textId="5b3d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24 желтоқсандағы № 33/214-VІ "2019-2021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 қазандағы № 40/274-VI шешімі. Шығыс Қазақстан облысының Әділет департаментінде 2019 жылғы 11 қазанда № 6195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6166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24 желтоқсандағы № 33/214-VІ "2019-2021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2019 жылдың 11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13543650,6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4734175,0 мың теңге;</w:t>
      </w:r>
    </w:p>
    <w:bookmarkEnd w:id="5"/>
    <w:bookmarkStart w:name="z13" w:id="6"/>
    <w:p>
      <w:pPr>
        <w:spacing w:after="0"/>
        <w:ind w:left="0"/>
        <w:jc w:val="both"/>
      </w:pPr>
      <w:r>
        <w:rPr>
          <w:rFonts w:ascii="Times New Roman"/>
          <w:b w:val="false"/>
          <w:i w:val="false"/>
          <w:color w:val="000000"/>
          <w:sz w:val="28"/>
        </w:rPr>
        <w:t>
      салықтық емес түсімдер – 18607,2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37129,0 мың теңге;</w:t>
      </w:r>
    </w:p>
    <w:bookmarkEnd w:id="7"/>
    <w:bookmarkStart w:name="z15" w:id="8"/>
    <w:p>
      <w:pPr>
        <w:spacing w:after="0"/>
        <w:ind w:left="0"/>
        <w:jc w:val="both"/>
      </w:pPr>
      <w:r>
        <w:rPr>
          <w:rFonts w:ascii="Times New Roman"/>
          <w:b w:val="false"/>
          <w:i w:val="false"/>
          <w:color w:val="000000"/>
          <w:sz w:val="28"/>
        </w:rPr>
        <w:t>
      трансферттер түсімі – 8753739,4 мың теңге;</w:t>
      </w:r>
    </w:p>
    <w:bookmarkEnd w:id="8"/>
    <w:bookmarkStart w:name="z16" w:id="9"/>
    <w:p>
      <w:pPr>
        <w:spacing w:after="0"/>
        <w:ind w:left="0"/>
        <w:jc w:val="both"/>
      </w:pPr>
      <w:r>
        <w:rPr>
          <w:rFonts w:ascii="Times New Roman"/>
          <w:b w:val="false"/>
          <w:i w:val="false"/>
          <w:color w:val="000000"/>
          <w:sz w:val="28"/>
        </w:rPr>
        <w:t>
      2) шығындар – 13678302,6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16261,0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22725,0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6464,0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- 150913,0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22725,0 мың теңге;</w:t>
      </w:r>
    </w:p>
    <w:bookmarkEnd w:id="18"/>
    <w:bookmarkStart w:name="z26" w:id="19"/>
    <w:p>
      <w:pPr>
        <w:spacing w:after="0"/>
        <w:ind w:left="0"/>
        <w:jc w:val="both"/>
      </w:pPr>
      <w:r>
        <w:rPr>
          <w:rFonts w:ascii="Times New Roman"/>
          <w:b w:val="false"/>
          <w:i w:val="false"/>
          <w:color w:val="000000"/>
          <w:sz w:val="28"/>
        </w:rPr>
        <w:t>
      қарыздарды өтеу – 6464,0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134652,0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6166 нөмірімен тіркелген) сәйкес 2019 жылға арналған кірістерді бөлу нормативтері орындауға алынсын: </w:t>
      </w:r>
    </w:p>
    <w:bookmarkEnd w:id="21"/>
    <w:bookmarkStart w:name="z30" w:id="2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50,0 %;</w:t>
      </w:r>
    </w:p>
    <w:bookmarkEnd w:id="22"/>
    <w:bookmarkStart w:name="z31" w:id="23"/>
    <w:p>
      <w:pPr>
        <w:spacing w:after="0"/>
        <w:ind w:left="0"/>
        <w:jc w:val="both"/>
      </w:pPr>
      <w:r>
        <w:rPr>
          <w:rFonts w:ascii="Times New Roman"/>
          <w:b w:val="false"/>
          <w:i w:val="false"/>
          <w:color w:val="000000"/>
          <w:sz w:val="28"/>
        </w:rPr>
        <w:t>
      2) әлеуметтік салық – 50,0 %.";</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2019 жылғы 01 қазандағы </w:t>
            </w:r>
            <w:r>
              <w:br/>
            </w:r>
            <w:r>
              <w:rPr>
                <w:rFonts w:ascii="Times New Roman"/>
                <w:b w:val="false"/>
                <w:i w:val="false"/>
                <w:color w:val="000000"/>
                <w:sz w:val="20"/>
              </w:rPr>
              <w:t>№ 40/274-VI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33/214-VI шешіміне қосымша</w:t>
            </w:r>
          </w:p>
        </w:tc>
      </w:tr>
    </w:tbl>
    <w:bookmarkStart w:name="z38" w:id="26"/>
    <w:p>
      <w:pPr>
        <w:spacing w:after="0"/>
        <w:ind w:left="0"/>
        <w:jc w:val="left"/>
      </w:pPr>
      <w:r>
        <w:rPr>
          <w:rFonts w:ascii="Times New Roman"/>
          <w:b/>
          <w:i w:val="false"/>
          <w:color w:val="000000"/>
        </w:rPr>
        <w:t xml:space="preserve"> 2019 жылға Аягөз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13543650,6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4734175,0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8753739,4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8744467,3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8744467,3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3539338,3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13678302,6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1364344,4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454273,5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893825,9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804488,8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749258,8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749258,8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6446060,7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5403618,8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5265854,8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5164389,1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1140978,4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4023410,7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1849031,7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623069,4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623069,4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2213085,1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504218,1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241174,8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