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48d2" w14:textId="c0c4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2015 жылғы 16 ақпандағы № 31/2-V "Тұрғын үй көмегінің мөлшерін айқындау және оны көрсету тәртібі туралы Қағидаларды бекіту туралы" шешіміне өзгерістер енгізу туралы" шешімі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25 қазандағы № 36/3-VI шешімі. Шығыс Қазақстан облысының Әділет департаментінде 2019 жылғы 20 қарашада № 6289 болып тіркелді. Күші жойылды - Шығыс Қазақстан облысы Риддер қалалық мәслихатының 2024 жылғы 28 мамырдағы № 14/8-VIII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28.05.2024 </w:t>
      </w:r>
      <w:r>
        <w:rPr>
          <w:rFonts w:ascii="Times New Roman"/>
          <w:b w:val="false"/>
          <w:i w:val="false"/>
          <w:color w:val="000000"/>
          <w:sz w:val="28"/>
        </w:rPr>
        <w:t>№ 14/8-VIII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"Тұрғын-үй қатынастары туралы" Заңның </w:t>
      </w:r>
      <w:r>
        <w:rPr>
          <w:rFonts w:ascii="Times New Roman"/>
          <w:b w:val="false"/>
          <w:i w:val="false"/>
          <w:color w:val="000000"/>
          <w:sz w:val="28"/>
        </w:rPr>
        <w:t>97 бабына</w:t>
      </w:r>
      <w:r>
        <w:rPr>
          <w:rFonts w:ascii="Times New Roman"/>
          <w:b w:val="false"/>
          <w:i w:val="false"/>
          <w:color w:val="000000"/>
          <w:sz w:val="28"/>
        </w:rPr>
        <w:t xml:space="preserve"> сәйкес,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2015 жылғы 16 ақпандағы № 31/2-V "Тұрғын үй көмегінің мөлшерін айқындау және оны көрсету тәртібі туралы Қағидаларды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3716 тіркелген, 2015 жылғы 20 наурыздағы № 12 "Лениногорская правда" газетіне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мөлшері және тәртібі туралы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келесі редакцияда жазылсын:</w:t>
      </w:r>
    </w:p>
    <w:bookmarkStart w:name="z11" w:id="3"/>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күтiп-ұстауға жұмсалатын шығыстарға;";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абзацтары келесі редакцияда жазылсын:</w:t>
      </w:r>
    </w:p>
    <w:bookmarkStart w:name="z13" w:id="4"/>
    <w:p>
      <w:pPr>
        <w:spacing w:after="0"/>
        <w:ind w:left="0"/>
        <w:jc w:val="both"/>
      </w:pPr>
      <w:r>
        <w:rPr>
          <w:rFonts w:ascii="Times New Roman"/>
          <w:b w:val="false"/>
          <w:i w:val="false"/>
          <w:color w:val="000000"/>
          <w:sz w:val="28"/>
        </w:rPr>
        <w:t xml:space="preserve">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w:t>
      </w:r>
    </w:p>
    <w:bookmarkEnd w:id="4"/>
    <w:bookmarkStart w:name="z14" w:id="5"/>
    <w:p>
      <w:pPr>
        <w:spacing w:after="0"/>
        <w:ind w:left="0"/>
        <w:jc w:val="both"/>
      </w:pPr>
      <w:r>
        <w:rPr>
          <w:rFonts w:ascii="Times New Roman"/>
          <w:b w:val="false"/>
          <w:i w:val="false"/>
          <w:color w:val="000000"/>
          <w:sz w:val="28"/>
        </w:rPr>
        <w:t>
      Коммуналдық қызметтердi жеткiзушiлер "Риддер қаласының жұмыспен қамту, әлеуметтік бағдарламалар және азаматтық хал актілерін тіркеу бөлімі" мемлекеттік мекемесін коммуналдық қызметтерге тарифтер туралы ақпараттандырады.";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келесі редакцияда жазылсын:</w:t>
      </w:r>
    </w:p>
    <w:bookmarkStart w:name="z16"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18" w:id="7"/>
    <w:p>
      <w:pPr>
        <w:spacing w:after="0"/>
        <w:ind w:left="0"/>
        <w:jc w:val="both"/>
      </w:pPr>
      <w:r>
        <w:rPr>
          <w:rFonts w:ascii="Times New Roman"/>
          <w:b w:val="false"/>
          <w:i w:val="false"/>
          <w:color w:val="000000"/>
          <w:sz w:val="28"/>
        </w:rPr>
        <w:t xml:space="preserve">
      "5. Отбасы (азамат) (не нотариат куәландырған сенімхат бойынша оның өкілі) тұрғын үй көмегін тағайындау үшін тоқсан сайын бір рет Қазақстан Республикасы Үкіметінің 2009 жылғы 30 желтоқсандағы №2314 Қаулысымен бекітілген Тұрғын үй көмегін көрсету ережесінің </w:t>
      </w:r>
      <w:r>
        <w:rPr>
          <w:rFonts w:ascii="Times New Roman"/>
          <w:b w:val="false"/>
          <w:i w:val="false"/>
          <w:color w:val="000000"/>
          <w:sz w:val="28"/>
        </w:rPr>
        <w:t>4 тармағына</w:t>
      </w:r>
      <w:r>
        <w:rPr>
          <w:rFonts w:ascii="Times New Roman"/>
          <w:b w:val="false"/>
          <w:i w:val="false"/>
          <w:color w:val="000000"/>
          <w:sz w:val="28"/>
        </w:rPr>
        <w:t xml:space="preserve"> сәйкес қосымша құжаттармен Мемлекеттік корпорацияға және/немесе "электрондық үкімет" веб-порталы арқылы өтініш береді.</w:t>
      </w:r>
    </w:p>
    <w:bookmarkEnd w:id="7"/>
    <w:bookmarkStart w:name="z19" w:id="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8"/>
    <w:bookmarkStart w:name="z20" w:id="9"/>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5-3 -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2" w:id="10"/>
    <w:p>
      <w:pPr>
        <w:spacing w:after="0"/>
        <w:ind w:left="0"/>
        <w:jc w:val="both"/>
      </w:pPr>
      <w:r>
        <w:rPr>
          <w:rFonts w:ascii="Times New Roman"/>
          <w:b w:val="false"/>
          <w:i w:val="false"/>
          <w:color w:val="000000"/>
          <w:sz w:val="28"/>
        </w:rPr>
        <w:t>
       "7. Тұрғын үй көмегі ағымдағы тоқсанға тағайындалады. Өтініш тоқсан ағымында қабылданады. Отбасының табыстары туралы анықтамалар, комуналдық қызметтердің, байланыс қызметтерінің ақысын төлеу туралы, кондоминиум объектісінің ортақ мүлкін күтіп-ұстауға шығындар туралы түбіртектер жүгіну тоқсанының алдындағы тоқсанға ұсынылады. Алдыңғы тоқсанға коммуналдық қызметтерді төлемеген немесе жартылай төлеген жағдайда тұрғын үй көмегі отбасыға тағайындалмайды.";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24" w:id="11"/>
    <w:p>
      <w:pPr>
        <w:spacing w:after="0"/>
        <w:ind w:left="0"/>
        <w:jc w:val="both"/>
      </w:pPr>
      <w:r>
        <w:rPr>
          <w:rFonts w:ascii="Times New Roman"/>
          <w:b w:val="false"/>
          <w:i w:val="false"/>
          <w:color w:val="000000"/>
          <w:sz w:val="28"/>
        </w:rPr>
        <w:t>
       "12. Кондоминиум объектісінің ортақ мүлкін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жазылсын:</w:t>
      </w:r>
    </w:p>
    <w:bookmarkStart w:name="z26" w:id="12"/>
    <w:p>
      <w:pPr>
        <w:spacing w:after="0"/>
        <w:ind w:left="0"/>
        <w:jc w:val="both"/>
      </w:pPr>
      <w:r>
        <w:rPr>
          <w:rFonts w:ascii="Times New Roman"/>
          <w:b w:val="false"/>
          <w:i w:val="false"/>
          <w:color w:val="000000"/>
          <w:sz w:val="28"/>
        </w:rPr>
        <w:t>
      "21.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кондоминиум объектісінің ортақ мүлкін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келесі редакцияда жазылсын:</w:t>
      </w:r>
    </w:p>
    <w:bookmarkStart w:name="z28" w:id="13"/>
    <w:p>
      <w:pPr>
        <w:spacing w:after="0"/>
        <w:ind w:left="0"/>
        <w:jc w:val="both"/>
      </w:pPr>
      <w:r>
        <w:rPr>
          <w:rFonts w:ascii="Times New Roman"/>
          <w:b w:val="false"/>
          <w:i w:val="false"/>
          <w:color w:val="000000"/>
          <w:sz w:val="28"/>
        </w:rPr>
        <w:t>
      "22. Отбасының шектi жол берiлетiн шығыстарының үлесi отбасының жиынтық табысына қарай 7 % мөлшерiнде белгiленедi.".</w:t>
      </w:r>
    </w:p>
    <w:bookmarkEnd w:id="13"/>
    <w:bookmarkStart w:name="z29" w:id="14"/>
    <w:p>
      <w:pPr>
        <w:spacing w:after="0"/>
        <w:ind w:left="0"/>
        <w:jc w:val="both"/>
      </w:pPr>
      <w:r>
        <w:rPr>
          <w:rFonts w:ascii="Times New Roman"/>
          <w:b w:val="false"/>
          <w:i w:val="false"/>
          <w:color w:val="000000"/>
          <w:sz w:val="28"/>
        </w:rPr>
        <w:t>
      2. Осы шешім, 2020 жылғы 01 қаңтардан бастап қолданысқа енгізілетін жиырма және жиырма бір абзацтарды қоспағанда,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