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86aa" w14:textId="7178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2019 жылғы 12 наурыздағы № 1088 қаулысы. Шығыс Қазақстан облысының Әділет департаментінде 2019 жылғы 13 наурызда № 5770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аумақтық әділет органында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12"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6"/>
    <w:bookmarkStart w:name="z13" w:id="7"/>
    <w:p>
      <w:pPr>
        <w:spacing w:after="0"/>
        <w:ind w:left="0"/>
        <w:jc w:val="both"/>
      </w:pPr>
      <w:r>
        <w:rPr>
          <w:rFonts w:ascii="Times New Roman"/>
          <w:b w:val="false"/>
          <w:i w:val="false"/>
          <w:color w:val="000000"/>
          <w:sz w:val="28"/>
        </w:rPr>
        <w:t>
      4) осы қаулыны ресми түрде жарияланған соң Өскемен қаласы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 А. Литвиноваға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1088 қаулысына 1 қосымша</w:t>
            </w:r>
          </w:p>
        </w:tc>
      </w:tr>
    </w:tbl>
    <w:bookmarkStart w:name="z19"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2019 жылға арналған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"Уралэнергоцветмет"жауапкершілігішектеулісеріктестігі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"Эмиль"жауапкершілігішектеулісеріктестік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Согра ЖЭО"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1088 қаулысына 2 қосымша</w:t>
            </w:r>
          </w:p>
        </w:tc>
      </w:tr>
    </w:tbl>
    <w:bookmarkStart w:name="z21" w:id="11"/>
    <w:p>
      <w:pPr>
        <w:spacing w:after="0"/>
        <w:ind w:left="0"/>
        <w:jc w:val="left"/>
      </w:pPr>
      <w:r>
        <w:rPr>
          <w:rFonts w:ascii="Times New Roman"/>
          <w:b/>
          <w:i w:val="false"/>
          <w:color w:val="000000"/>
        </w:rPr>
        <w:t xml:space="preserve">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квотасының 2019 жылға арналған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"Шығыстройгрупп"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"Уралэнергоцветмет"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Сауда үйі"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"БЕАКРИС"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ПДУ"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жылу жүйелері"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Алтай сауда"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Промэнергоремонт"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"Усть-Каменогорское управление "Промтехмонтаж"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өнеркәсіптік арматура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ВАЛЕНТИНА"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 әкімдігінің "Жаңа Согра"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мамандырылған жөндеу-реттеу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 Қазақстан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Востока"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"Ұлан-Өскемен ет-консерві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кирпич"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Агро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