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95b1" w14:textId="a439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17 мамырдағы № 30/8-VІ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8 ақпандағы № 40/7-VI шешімі. Шығыс Қазақстан облысы Әділет департаментінің Өскемен қалалық Әділет басқармасында 2019 жылғы 19 ақпанда № 5-1-210 болып тіркелді. Күші жойылды - Шығыс Қазақстан облысы Өскемен қалалық мәслихатының 2020 жылғы 9 сәуірдегі № 54/10-VI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09.04.2020 № 54/10-VI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2018 жылғы 17 мамырдағы № 30/8-VІ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5641 тіркелген, Қазақстан Республикасының нормативтік құқықтық актілерінің электрондық түрдегі эталондық бақылау банкінде 2018 жылғы 11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келесі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 халқының бірлігі мерекесі – 1 Мамыр – мөлшері 66000 (алпыс алты мың) теңгеден аспайтын зейнетақы төлемін алушыларға – 6 айлық есептік көрсеткіш;".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Екібасова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