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01f0" w14:textId="9790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Медведка өзені және оның сағалары атауы жоқ № 1 және № 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25 желтоқсандағы № 463 қаулысы. Шығыс Қазақстан облысының Әділет департаментінде 2019 жылғы 27 желтоқсанда № 6463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ауданындағы Айқын Зеитханға, Мұрат Шериязданға, Мұқтар Оразханға, Мұратқан Исағалиға мал жаю үшін берілетін жер учаскесі тұстамасындағы Медведка өзені және оның сағалары атауы жоқ № 1 және № 2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Айқын Зеитханға, Мұрат Шериязданға, Мұқтар Оразханға, Мұратқан Исағалиға мал жаю үшін берілетін жер учаскесі тұстамасындағы Медведка өзені және оның сағалары атауы жоқ № 1 және № 2 бұлақтарының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әкімі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"____" __________ </w:t>
            </w:r>
            <w:r>
              <w:br/>
            </w:r>
            <w:r>
              <w:rPr>
                <w:rFonts w:ascii="Times New Roman"/>
                <w:b w:val="false"/>
                <w:i w:val="false"/>
                <w:color w:val="000000"/>
                <w:sz w:val="20"/>
              </w:rPr>
              <w:t xml:space="preserve">№ ________ қаулысына </w:t>
            </w:r>
            <w:r>
              <w:br/>
            </w:r>
            <w:r>
              <w:rPr>
                <w:rFonts w:ascii="Times New Roman"/>
                <w:b w:val="false"/>
                <w:i w:val="false"/>
                <w:color w:val="000000"/>
                <w:sz w:val="20"/>
              </w:rPr>
              <w:t>қосымша</w:t>
            </w:r>
          </w:p>
        </w:tc>
      </w:tr>
    </w:tbl>
    <w:bookmarkStart w:name="z29" w:id="14"/>
    <w:p>
      <w:pPr>
        <w:spacing w:after="0"/>
        <w:ind w:left="0"/>
        <w:jc w:val="left"/>
      </w:pPr>
      <w:r>
        <w:rPr>
          <w:rFonts w:ascii="Times New Roman"/>
          <w:b/>
          <w:i w:val="false"/>
          <w:color w:val="000000"/>
        </w:rPr>
        <w:t xml:space="preserve"> Шығыс Қазақстан облысы Алтай ауданындағы Айқын Зеитханға, Мұрат Шериязданға, Мұқтар Оразханға, Мұратқан Исағалиға мал жаю үшін берілген жер учаскесі тұстамасындағы Медведка өзені және оның сағалары атауы жоқ № 1 және № 2 бұлақтарының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298"/>
        <w:gridCol w:w="2083"/>
        <w:gridCol w:w="2934"/>
        <w:gridCol w:w="1692"/>
        <w:gridCol w:w="1693"/>
        <w:gridCol w:w="1102"/>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 1 бұлақ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ішіңде:сол жағалау оң жағалау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r>
              <w:br/>
            </w:r>
            <w:r>
              <w:rPr>
                <w:rFonts w:ascii="Times New Roman"/>
                <w:b w:val="false"/>
                <w:i w:val="false"/>
                <w:color w:val="000000"/>
                <w:sz w:val="20"/>
              </w:rPr>
              <w:t>
163,4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r>
              <w:br/>
            </w:r>
            <w:r>
              <w:rPr>
                <w:rFonts w:ascii="Times New Roman"/>
                <w:b w:val="false"/>
                <w:i w:val="false"/>
                <w:color w:val="000000"/>
                <w:sz w:val="20"/>
              </w:rPr>
              <w:t>
500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 2 бұлақ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ішіңде:оң жағалау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9" w:id="15"/>
    <w:p>
      <w:pPr>
        <w:spacing w:after="0"/>
        <w:ind w:left="0"/>
        <w:jc w:val="both"/>
      </w:pPr>
      <w:r>
        <w:rPr>
          <w:rFonts w:ascii="Times New Roman"/>
          <w:b w:val="false"/>
          <w:i w:val="false"/>
          <w:color w:val="000000"/>
          <w:sz w:val="28"/>
        </w:rPr>
        <w:t>
      Ескертпе:</w:t>
      </w:r>
    </w:p>
    <w:bookmarkEnd w:id="15"/>
    <w:bookmarkStart w:name="z40"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