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ec64" w14:textId="029e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2019 жылғы 5 сәуірдегі № 97 "Асыл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2019 жылғы 20 желтоқсандағы № 453 қаулысы. Шығыс Қазақстан облысының Әділет департаментінде 2019 жылғы 24 желтоқсанда № 6440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18404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сондай-ақ Қазақстан Республикасы Ауыл шаруашылығы министрлігінің келісімі негізінде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xml:space="preserve">
      1. Шығыс Қазақстан облысы әкімдігінің 2019 жылғы 5 сәуірдегі № 97 "Асыл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 көлемдерін бекіту туралы" (Нормативтік құқықтық актілерді мемлекеттік тіркеу тізілімінде нөмірі 5840 болып тіркелген, 2019 жылғы 10 сәуірде Қазақстан Республикасы нормативтік құқықтық актілерінің эталондық бақылау банкінде электрондық түрде, 2019 жылғы 18 cәуірде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13" w:id="3"/>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4" w:id="4"/>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белгіленген тәртіппен:</w:t>
      </w:r>
    </w:p>
    <w:bookmarkEnd w:id="4"/>
    <w:bookmarkStart w:name="z15"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6"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7" w:id="7"/>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8"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9" w:id="9"/>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"20" желтоқсандағы № 453 </w:t>
            </w:r>
            <w:r>
              <w:br/>
            </w:r>
            <w:r>
              <w:rPr>
                <w:rFonts w:ascii="Times New Roman"/>
                <w:b w:val="false"/>
                <w:i w:val="false"/>
                <w:color w:val="000000"/>
                <w:sz w:val="20"/>
              </w:rPr>
              <w:t xml:space="preserve">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5 сәуірдегі № 97 </w:t>
            </w:r>
            <w:r>
              <w:br/>
            </w:r>
            <w:r>
              <w:rPr>
                <w:rFonts w:ascii="Times New Roman"/>
                <w:b w:val="false"/>
                <w:i w:val="false"/>
                <w:color w:val="000000"/>
                <w:sz w:val="20"/>
              </w:rPr>
              <w:t>қаулысына қосымша</w:t>
            </w:r>
          </w:p>
        </w:tc>
      </w:tr>
    </w:tbl>
    <w:bookmarkStart w:name="z23" w:id="1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субсидиялардың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285"/>
        <w:gridCol w:w="511"/>
        <w:gridCol w:w="1302"/>
        <w:gridCol w:w="2013"/>
        <w:gridCol w:w="1837"/>
        <w:gridCol w:w="1838"/>
        <w:gridCol w:w="1837"/>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резервтегі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443 580,0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631 683,7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721 053,6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777 205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2 137 962,5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5 470 662,5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191 473,2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19 410 019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679 350,7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4 609 477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14 808 833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296 176,6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1 118 544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7 582 143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75 821,4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357 323,4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1 103 129,4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62 969,4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5 584 495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446 759,6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15 253 427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1 220 274,2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3 105 246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186 314,8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7 022 907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421 374,4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1 704 618,0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260 910,0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615 214,5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2 683 557,9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161 013,5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745 086,0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745 086,0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84 536,8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175 351,8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салмағының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925 939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185 187,8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556 588,8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8 914 423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312 004,8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7 981 653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159 633,1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шаруашылықтар</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1 653 664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салмақтың бір килограмы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2 484 594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584 387,1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75 188,4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27 104 723,6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2 168 377,9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өндіріс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8 764 010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525 840,6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2 769 406,9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555 330,0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64 080,5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bl>
    <w:bookmarkStart w:name="z24" w:id="11"/>
    <w:p>
      <w:pPr>
        <w:spacing w:after="0"/>
        <w:ind w:left="0"/>
        <w:jc w:val="both"/>
      </w:pPr>
      <w:r>
        <w:rPr>
          <w:rFonts w:ascii="Times New Roman"/>
          <w:b w:val="false"/>
          <w:i w:val="false"/>
          <w:color w:val="000000"/>
          <w:sz w:val="28"/>
        </w:rPr>
        <w:t>
      Ескертпе:</w:t>
      </w:r>
    </w:p>
    <w:bookmarkEnd w:id="11"/>
    <w:bookmarkStart w:name="z25" w:id="12"/>
    <w:p>
      <w:pPr>
        <w:spacing w:after="0"/>
        <w:ind w:left="0"/>
        <w:jc w:val="both"/>
      </w:pPr>
      <w:r>
        <w:rPr>
          <w:rFonts w:ascii="Times New Roman"/>
          <w:b w:val="false"/>
          <w:i w:val="false"/>
          <w:color w:val="000000"/>
          <w:sz w:val="28"/>
        </w:rPr>
        <w:t xml:space="preserve">
      *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(Нормативтік құқықтық актілерді мемлекеттік тіркеу тізілімінде нөмірі 18404 болып тіркелген)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осы Қағидалар қолданысқа енгізілгенге дейін алдыңғы жылы мақұлданған, бірақ қаражаттың болмауы себепті төленбеген өтінімдер 2019 жылғы бюджет қаражатынан басым тәртіппен төленуге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