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3bb2" w14:textId="5533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Ушанов ауылының жерлерінде орналасқан жер учаскелеріндегі атауы жоқ бұлақтың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27 қарашадағы № 402 қаулысы. Шығыс Қазақстан облысының Әділет департаментінде 2019 жылғы 29 қарашада № 6333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Ушанов ауылының жерлерінде (05-068-125 есептік кварталы) орналасқан К.К. Авкатаев пен Г.Г. Авкатаева сұрап отырған жер учаскелеріндегі (жеке қосалқы шаруашылық жүргізу үшін) атауы жоқ бұлақтың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Ушанов ауылының жерлерінде (05-068-125 есептік кварталы) орналасқан К.К. Авкатаев пен Г.Г. Авкатаева сұрап отырған жер учаскелеріндегі (жеке қосалқы шаруашылық жүргізу үшін) атауы жоқ бұлақтың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"27" қарашадағы </w:t>
            </w:r>
            <w:r>
              <w:br/>
            </w:r>
            <w:r>
              <w:rPr>
                <w:rFonts w:ascii="Times New Roman"/>
                <w:b w:val="false"/>
                <w:i w:val="false"/>
                <w:color w:val="000000"/>
                <w:sz w:val="20"/>
              </w:rPr>
              <w:t>№ 402 қаулысына қосымша</w:t>
            </w:r>
          </w:p>
        </w:tc>
      </w:tr>
    </w:tbl>
    <w:bookmarkStart w:name="z14" w:id="12"/>
    <w:p>
      <w:pPr>
        <w:spacing w:after="0"/>
        <w:ind w:left="0"/>
        <w:jc w:val="left"/>
      </w:pPr>
      <w:r>
        <w:rPr>
          <w:rFonts w:ascii="Times New Roman"/>
          <w:b/>
          <w:i w:val="false"/>
          <w:color w:val="000000"/>
        </w:rPr>
        <w:t xml:space="preserve"> Шығыс Қазақстан облысы Глубокое ауданы Ушанов ауылының жерлерінде (05-068-125 есептік кварталы) орналасқан К.К. Авкатаев пен Г.Г. Авкатаева сұрап отырған жер учаскелеріндегі (жеке қосалқы шаруашылық жүргізу үшін) атауы жоқ бұлақтың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1860"/>
        <w:gridCol w:w="1426"/>
        <w:gridCol w:w="1643"/>
        <w:gridCol w:w="1860"/>
        <w:gridCol w:w="1861"/>
        <w:gridCol w:w="1211"/>
      </w:tblGrid>
      <w:tr>
        <w:trPr>
          <w:trHeight w:val="30" w:hRule="atLeast"/>
        </w:trPr>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бұлақ (оң жағалау)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бұлақ (сол жағалау)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