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b497" w14:textId="d0cb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қаласындағы Нұрсұлтан Назарбаев даңғылы, 42/2 жер учаскесі тұстамасында орналасқан Комендантка ағысының (оң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27 қарашадағы № 400 қаулысы. Шығыс Қазақстан облысының Әділет департаментінде 2019 жылғы 29 қарашада № 6331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приложению</w:t>
      </w:r>
      <w:r>
        <w:rPr>
          <w:rFonts w:ascii="Times New Roman"/>
          <w:b w:val="false"/>
          <w:i w:val="false"/>
          <w:color w:val="000000"/>
          <w:sz w:val="28"/>
        </w:rPr>
        <w:t xml:space="preserve"> сәйкес Шығыс Қазақстан облысы Өскемен қаласындағы Нұрсұлтан Назарбаев даңғылы, 42/2 орналасқан И.Б. Жақиянов сұрап отырған жер учаскесі тұстамасындағы (сауда үйіне қызмет көрсету (абаттандыру) үшін) Комендантка ағысының (оң жағалау)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қаласындағы Нұрсұлтан Назарбаев даңғылы, 42,2 орналасқан И.Б. Жақиянов сұрап отырған жер учаскесі тұстамасындағы (сауда үйіне қызмет көрсету (абаттандыру) үшін) Комендантка ағысының (оң жағалау)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2019 жылғы "___"_______________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"27" қарашадағы </w:t>
            </w:r>
            <w:r>
              <w:br/>
            </w:r>
            <w:r>
              <w:rPr>
                <w:rFonts w:ascii="Times New Roman"/>
                <w:b w:val="false"/>
                <w:i w:val="false"/>
                <w:color w:val="000000"/>
                <w:sz w:val="20"/>
              </w:rPr>
              <w:t>№ 400 қаулысына қосымша</w:t>
            </w:r>
          </w:p>
        </w:tc>
      </w:tr>
    </w:tbl>
    <w:bookmarkStart w:name="z14" w:id="12"/>
    <w:p>
      <w:pPr>
        <w:spacing w:after="0"/>
        <w:ind w:left="0"/>
        <w:jc w:val="left"/>
      </w:pPr>
      <w:r>
        <w:rPr>
          <w:rFonts w:ascii="Times New Roman"/>
          <w:b/>
          <w:i w:val="false"/>
          <w:color w:val="000000"/>
        </w:rPr>
        <w:t xml:space="preserve"> Шығыс Қазақстан облысы Өскемен қаласындағы Нұрсұлтан Назарбаев даңғылы, 42/2 орналасқан И.Б. Жақиянов сұрап отырған жер учаскесі тұстамасындағы (сауда үйіне қызмет көрсету (абаттандыру) үшін) Комендантка ағысының (оң жағалау) су қорғау аймағы мен су қорғау белдеуі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939"/>
        <w:gridCol w:w="2306"/>
        <w:gridCol w:w="1391"/>
        <w:gridCol w:w="1939"/>
        <w:gridCol w:w="2306"/>
        <w:gridCol w:w="1025"/>
      </w:tblGrid>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Комендантка ағысының оң жағалауы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5" w:id="13"/>
    <w:p>
      <w:pPr>
        <w:spacing w:after="0"/>
        <w:ind w:left="0"/>
        <w:jc w:val="both"/>
      </w:pPr>
      <w:r>
        <w:rPr>
          <w:rFonts w:ascii="Times New Roman"/>
          <w:b w:val="false"/>
          <w:i w:val="false"/>
          <w:color w:val="000000"/>
          <w:sz w:val="28"/>
        </w:rPr>
        <w:t>
      Ескертпе:</w:t>
      </w:r>
    </w:p>
    <w:bookmarkEnd w:id="13"/>
    <w:bookmarkStart w:name="z16" w:id="14"/>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