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a1b2" w14:textId="203a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Қалжыр, Қара Ертіс өзендерінің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21 тамыздағы № 282 қаулысы. Шығыс Қазақстан облысының Әділет департаментінде 2019 жылғы 6 қыркүйекте № 6144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Күршім ауданындағы Қалжыр, Қара Ертіс өзендерінің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Қалжыр, Қара Ертіс өзендерінің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"21" тамыздағы </w:t>
            </w:r>
            <w:r>
              <w:br/>
            </w:r>
            <w:r>
              <w:rPr>
                <w:rFonts w:ascii="Times New Roman"/>
                <w:b w:val="false"/>
                <w:i w:val="false"/>
                <w:color w:val="000000"/>
                <w:sz w:val="20"/>
              </w:rPr>
              <w:t>№ 282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Күршім ауданындағы Қалжыр, Қара Ертіс өзендерінің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725"/>
        <w:gridCol w:w="2272"/>
        <w:gridCol w:w="2317"/>
        <w:gridCol w:w="1725"/>
        <w:gridCol w:w="1997"/>
        <w:gridCol w:w="1771"/>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өзені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2602,467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500-1350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1193,79</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Ертіс өзені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583,037</w:t>
            </w:r>
          </w:p>
          <w:bookmarkEnd w:id="15"/>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500-1790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2" w:id="16"/>
    <w:p>
      <w:pPr>
        <w:spacing w:after="0"/>
        <w:ind w:left="0"/>
        <w:jc w:val="both"/>
      </w:pPr>
      <w:r>
        <w:rPr>
          <w:rFonts w:ascii="Times New Roman"/>
          <w:b w:val="false"/>
          <w:i w:val="false"/>
          <w:color w:val="000000"/>
          <w:sz w:val="28"/>
        </w:rPr>
        <w:t>
      Ескертпе:</w:t>
      </w:r>
    </w:p>
    <w:bookmarkEnd w:id="16"/>
    <w:bookmarkStart w:name="z33" w:id="17"/>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